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«Казанский государственный институт культуры»</w:t>
      </w:r>
    </w:p>
    <w:p w:rsidR="00A42A46" w:rsidRDefault="00A42A46">
      <w:pPr>
        <w:spacing w:after="0" w:line="240" w:lineRule="auto"/>
        <w:jc w:val="center"/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г. Казань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lang w:val="tt-RU"/>
        </w:rPr>
        <w:t xml:space="preserve">  </w:t>
      </w:r>
    </w:p>
    <w:p w:rsidR="00A42A46" w:rsidRDefault="00A42A46">
      <w:pPr>
        <w:spacing w:after="0" w:line="240" w:lineRule="auto"/>
        <w:jc w:val="both"/>
        <w:rPr>
          <w:color w:val="FFFFFF" w:themeColor="background1"/>
          <w:u w:val="single"/>
        </w:rPr>
      </w:pPr>
    </w:p>
    <w:p w:rsidR="00A42A46" w:rsidRDefault="0076718C">
      <w:pPr>
        <w:pStyle w:val="Default"/>
        <w:ind w:right="5526"/>
        <w:jc w:val="both"/>
        <w:rPr>
          <w:color w:val="000000" w:themeColor="text1"/>
          <w:lang w:val="tt-RU"/>
        </w:rPr>
      </w:pPr>
      <w:r>
        <w:rPr>
          <w:color w:val="000000" w:themeColor="text1"/>
        </w:rPr>
        <w:t xml:space="preserve">Об утверждении </w:t>
      </w:r>
      <w:r>
        <w:rPr>
          <w:bCs/>
          <w:color w:val="auto"/>
        </w:rPr>
        <w:t xml:space="preserve">Положения </w:t>
      </w:r>
      <w:r>
        <w:rPr>
          <w:bCs/>
        </w:rPr>
        <w:t xml:space="preserve">о </w:t>
      </w:r>
      <w:r>
        <w:rPr>
          <w:bCs/>
          <w:lang w:val="en-US"/>
        </w:rPr>
        <w:t>XIV</w:t>
      </w:r>
      <w:r>
        <w:rPr>
          <w:bCs/>
        </w:rPr>
        <w:t xml:space="preserve"> Международном конкурсе вокалистов «</w:t>
      </w:r>
      <w:proofErr w:type="spellStart"/>
      <w:r>
        <w:rPr>
          <w:bCs/>
        </w:rPr>
        <w:t>Сандугач</w:t>
      </w:r>
      <w:proofErr w:type="spellEnd"/>
      <w:r>
        <w:rPr>
          <w:bCs/>
        </w:rPr>
        <w:t>-Соловей» в</w:t>
      </w:r>
      <w:r>
        <w:t xml:space="preserve"> ФГБОУ </w:t>
      </w:r>
      <w:proofErr w:type="gramStart"/>
      <w:r>
        <w:t>ВО</w:t>
      </w:r>
      <w:proofErr w:type="gramEnd"/>
      <w:r>
        <w:t xml:space="preserve"> «Казанский государственный институт </w:t>
      </w:r>
      <w:r>
        <w:rPr>
          <w:lang w:val="tt-RU"/>
        </w:rPr>
        <w:t xml:space="preserve">  </w:t>
      </w:r>
      <w:r>
        <w:t>культуры»</w:t>
      </w:r>
    </w:p>
    <w:p w:rsidR="00A42A46" w:rsidRDefault="00A42A4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2A46" w:rsidRDefault="00A42A4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42A46" w:rsidRDefault="00767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42A46" w:rsidRDefault="00A42A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A46" w:rsidRDefault="0076718C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>-го Международного конкурса вокалистов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Сандугач</w:t>
      </w:r>
      <w:proofErr w:type="spellEnd"/>
      <w:r>
        <w:rPr>
          <w:rFonts w:ascii="Times New Roman" w:hAnsi="Times New Roman" w:cs="Times New Roman"/>
          <w:sz w:val="28"/>
          <w:szCs w:val="28"/>
        </w:rPr>
        <w:t>-Соловей»</w:t>
      </w:r>
      <w:r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студентов средне-специальных и высших учебных заведений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хся</w:t>
      </w:r>
      <w:r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образования;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  <w:lang w:val="tt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самодеятельны</w:t>
      </w:r>
      <w:r>
        <w:rPr>
          <w:rFonts w:ascii="Times New Roman" w:hAnsi="Times New Roman" w:cs="Times New Roman"/>
          <w:sz w:val="28"/>
          <w:szCs w:val="28"/>
        </w:rPr>
        <w:t>х творческих коллективов учреждений культуры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  <w:lang w:val="tt-RU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детских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заочн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Положение).</w:t>
      </w:r>
    </w:p>
    <w:p w:rsidR="00A42A46" w:rsidRDefault="0076718C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довести Положение до сотрудников и студентов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«Казанский государственный институт культуры».</w:t>
      </w:r>
    </w:p>
    <w:p w:rsidR="00A42A46" w:rsidRDefault="0076718C">
      <w:pPr>
        <w:pStyle w:val="af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Положения возложить на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декана Факультета высшей школы искусств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Алапаеву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Л.К.</w:t>
      </w:r>
    </w:p>
    <w:p w:rsidR="00A42A46" w:rsidRDefault="00A42A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A42A46" w:rsidRDefault="0076718C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                      </w:t>
      </w:r>
      <w:r>
        <w:rPr>
          <w:rFonts w:cs="Times New Roman"/>
          <w:sz w:val="28"/>
          <w:szCs w:val="28"/>
          <w:lang w:val="tt-RU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Р.Ш.Ахмадиева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A46" w:rsidRDefault="00A42A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pacing w:after="0" w:line="240" w:lineRule="auto"/>
        <w:jc w:val="both"/>
        <w:rPr>
          <w:color w:val="FFFFFF" w:themeColor="background1"/>
          <w:u w:val="single"/>
        </w:rPr>
      </w:pPr>
    </w:p>
    <w:p w:rsidR="00A42A46" w:rsidRDefault="0076718C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A42A46">
      <w:pPr>
        <w:shd w:val="clear" w:color="auto" w:fill="FFFFFF"/>
        <w:spacing w:after="0" w:line="24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A42A46" w:rsidRDefault="0076718C">
      <w:pPr>
        <w:widowControl w:val="0"/>
        <w:autoSpaceDE w:val="0"/>
        <w:autoSpaceDN w:val="0"/>
        <w:spacing w:before="60" w:after="0" w:line="300" w:lineRule="exact"/>
        <w:ind w:left="980" w:right="1060"/>
        <w:jc w:val="center"/>
        <w:rPr>
          <w:b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 w:eastAsia="zh-CN" w:bidi="ar"/>
        </w:rPr>
        <w:t>МИНИСТЕРСТВО КУЛЬТУРЫ РОССИЙСКОЙ ФЕДЕРАЦИИ</w:t>
      </w:r>
    </w:p>
    <w:p w:rsidR="00A42A46" w:rsidRDefault="0076718C">
      <w:pPr>
        <w:widowControl w:val="0"/>
        <w:autoSpaceDE w:val="0"/>
        <w:autoSpaceDN w:val="0"/>
        <w:spacing w:after="0"/>
        <w:ind w:left="980" w:right="1040"/>
        <w:jc w:val="center"/>
        <w:rPr>
          <w:sz w:val="28"/>
          <w:lang w:val="ru"/>
        </w:rPr>
      </w:pPr>
      <w:r>
        <w:rPr>
          <w:rFonts w:ascii="Times New Roman" w:hAnsi="Times New Roman" w:cs="Times New Roman"/>
          <w:sz w:val="28"/>
          <w:lang w:val="ru" w:eastAsia="zh-CN" w:bidi="ar"/>
        </w:rPr>
        <w:t>Федеральное государственное бюджетное образовательное учреждение высшего образования</w:t>
      </w:r>
    </w:p>
    <w:p w:rsidR="00A42A46" w:rsidRDefault="0076718C">
      <w:pPr>
        <w:widowControl w:val="0"/>
        <w:autoSpaceDE w:val="0"/>
        <w:autoSpaceDN w:val="0"/>
        <w:spacing w:after="0"/>
        <w:ind w:left="980" w:right="1060"/>
        <w:jc w:val="center"/>
        <w:rPr>
          <w:b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 w:eastAsia="zh-CN" w:bidi="ar"/>
        </w:rPr>
        <w:t>«Казанский государственный институт культуры»</w:t>
      </w:r>
    </w:p>
    <w:p w:rsidR="00A42A46" w:rsidRDefault="0076718C">
      <w:pPr>
        <w:pStyle w:val="a9"/>
        <w:widowControl/>
        <w:spacing w:before="20"/>
        <w:ind w:left="0"/>
        <w:rPr>
          <w:b/>
          <w:sz w:val="20"/>
          <w:lang w:val="ru-RU"/>
        </w:rPr>
      </w:pPr>
      <w:r>
        <w:rPr>
          <w:b/>
          <w:sz w:val="20"/>
          <w:lang w:val="ru-RU"/>
        </w:rPr>
        <w:t>________________________________________________________________________________________________</w:t>
      </w:r>
    </w:p>
    <w:p w:rsidR="00A42A46" w:rsidRDefault="0076718C">
      <w:pPr>
        <w:pStyle w:val="a9"/>
        <w:widowControl/>
        <w:spacing w:line="20" w:lineRule="exact"/>
        <w:ind w:left="-200"/>
        <w:rPr>
          <w:sz w:val="2"/>
          <w:lang w:val="ru"/>
        </w:rPr>
      </w:pPr>
      <w:r>
        <w:rPr>
          <w:lang w:val="ru"/>
        </w:rPr>
      </w:r>
      <w:r>
        <w:rPr>
          <w:lang w:val="ru"/>
        </w:rPr>
        <w:pict>
          <v:group id="_x0000_s1028" style="width:527.75pt;height:1.45pt;mso-position-horizontal-relative:char;mso-position-vertical-relative:line" coordsize="67024,184">
            <v:shape id="Graphic 2" o:spid="_x0000_s1029" style="position:absolute;width:67024;height:184" coordsize="6702425,18415" o:spt="100" adj="0,,0" path="m6701917,12192l,12192r,6096l6701917,18288r,-6096xem6701917,l,,,6096r6701917,l6701917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42A46" w:rsidRDefault="0076718C">
      <w:pPr>
        <w:widowControl w:val="0"/>
        <w:autoSpaceDE w:val="0"/>
        <w:autoSpaceDN w:val="0"/>
        <w:spacing w:after="0"/>
        <w:ind w:left="760" w:right="1160"/>
        <w:jc w:val="center"/>
        <w:rPr>
          <w:sz w:val="20"/>
          <w:lang w:val="ru"/>
        </w:rPr>
      </w:pPr>
      <w:r>
        <w:rPr>
          <w:rFonts w:ascii="Times New Roman" w:hAnsi="Times New Roman" w:cs="Times New Roman"/>
          <w:sz w:val="20"/>
          <w:lang w:val="ru" w:eastAsia="zh-CN" w:bidi="ar"/>
        </w:rPr>
        <w:t xml:space="preserve">420059, РТ г. Казань, Оренбургский тракт, д.3, телефон: +7 (843) 277-58-36, факс +7 (843) 277-59-07 </w:t>
      </w:r>
      <w:hyperlink r:id="rId10" w:history="1">
        <w:r>
          <w:rPr>
            <w:rStyle w:val="a4"/>
            <w:color w:val="auto"/>
            <w:sz w:val="20"/>
            <w:u w:val="none"/>
            <w:lang w:val="ru"/>
          </w:rPr>
          <w:t>www.kazgik.ru,</w:t>
        </w:r>
      </w:hyperlink>
      <w:r>
        <w:rPr>
          <w:rFonts w:ascii="Times New Roman" w:hAnsi="Times New Roman" w:cs="Times New Roman"/>
          <w:sz w:val="20"/>
          <w:lang w:val="ru" w:eastAsia="zh-CN" w:bidi="ar"/>
        </w:rPr>
        <w:t xml:space="preserve"> e-</w:t>
      </w:r>
      <w:proofErr w:type="spellStart"/>
      <w:r>
        <w:rPr>
          <w:rFonts w:ascii="Times New Roman" w:hAnsi="Times New Roman" w:cs="Times New Roman"/>
          <w:sz w:val="20"/>
          <w:lang w:val="ru" w:eastAsia="zh-CN" w:bidi="ar"/>
        </w:rPr>
        <w:t>mail</w:t>
      </w:r>
      <w:proofErr w:type="spellEnd"/>
      <w:r>
        <w:rPr>
          <w:rFonts w:ascii="Times New Roman" w:hAnsi="Times New Roman" w:cs="Times New Roman"/>
          <w:sz w:val="20"/>
          <w:lang w:val="ru" w:eastAsia="zh-CN" w:bidi="ar"/>
        </w:rPr>
        <w:t xml:space="preserve">: </w:t>
      </w:r>
      <w:hyperlink r:id="rId11" w:history="1">
        <w:r>
          <w:rPr>
            <w:rStyle w:val="a4"/>
            <w:color w:val="auto"/>
            <w:sz w:val="20"/>
            <w:u w:val="none"/>
            <w:lang w:val="ru"/>
          </w:rPr>
          <w:t>info@kazgik.ru</w:t>
        </w:r>
      </w:hyperlink>
    </w:p>
    <w:p w:rsidR="00A42A46" w:rsidRDefault="0076718C">
      <w:pPr>
        <w:widowControl w:val="0"/>
        <w:autoSpaceDE w:val="0"/>
        <w:autoSpaceDN w:val="0"/>
        <w:spacing w:after="0"/>
        <w:ind w:right="380"/>
        <w:jc w:val="center"/>
        <w:rPr>
          <w:rFonts w:ascii="Times New Roman" w:hAnsi="Times New Roman" w:cs="Times New Roman"/>
          <w:sz w:val="20"/>
          <w:lang w:val="ru" w:eastAsia="zh-CN" w:bidi="ar"/>
        </w:rPr>
      </w:pPr>
      <w:r>
        <w:rPr>
          <w:rFonts w:ascii="Times New Roman" w:hAnsi="Times New Roman" w:cs="Times New Roman"/>
          <w:sz w:val="20"/>
          <w:lang w:val="ru" w:eastAsia="zh-CN" w:bidi="ar"/>
        </w:rPr>
        <w:t>ОКПО 0</w:t>
      </w:r>
      <w:r>
        <w:rPr>
          <w:rFonts w:ascii="Times New Roman" w:hAnsi="Times New Roman" w:cs="Times New Roman"/>
          <w:sz w:val="20"/>
          <w:lang w:val="ru" w:eastAsia="zh-CN" w:bidi="ar"/>
        </w:rPr>
        <w:t>2176269, ОГРН 1021603477411, ИНН 1659017872, КПП 165901001</w:t>
      </w:r>
    </w:p>
    <w:p w:rsidR="00A42A46" w:rsidRDefault="00A42A46">
      <w:pPr>
        <w:widowControl w:val="0"/>
        <w:autoSpaceDE w:val="0"/>
        <w:autoSpaceDN w:val="0"/>
        <w:spacing w:after="0"/>
        <w:ind w:right="380"/>
        <w:jc w:val="center"/>
        <w:rPr>
          <w:rFonts w:ascii="Times New Roman" w:hAnsi="Times New Roman" w:cs="Times New Roman"/>
          <w:sz w:val="20"/>
          <w:lang w:val="ru" w:eastAsia="zh-CN" w:bidi="ar"/>
        </w:rPr>
      </w:pPr>
    </w:p>
    <w:tbl>
      <w:tblPr>
        <w:tblStyle w:val="Style14"/>
        <w:tblpPr w:leftFromText="180" w:rightFromText="180" w:vertAnchor="text" w:horzAnchor="page" w:tblpX="5380" w:tblpY="330"/>
        <w:tblW w:w="60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A42A46">
        <w:trPr>
          <w:cantSplit/>
          <w:trHeight w:val="215"/>
        </w:trPr>
        <w:tc>
          <w:tcPr>
            <w:tcW w:w="1701" w:type="dxa"/>
            <w:vMerge w:val="restart"/>
          </w:tcPr>
          <w:p w:rsidR="00A42A46" w:rsidRDefault="00A42A46">
            <w:pPr>
              <w:keepNext/>
              <w:spacing w:after="0" w:line="240" w:lineRule="auto"/>
              <w:ind w:right="52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2A46" w:rsidRDefault="00A42A46">
            <w:pPr>
              <w:keepNext/>
              <w:spacing w:after="0" w:line="240" w:lineRule="auto"/>
              <w:ind w:right="52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A42A46" w:rsidRDefault="0076718C">
            <w:pPr>
              <w:keepNext/>
              <w:spacing w:after="0" w:line="240" w:lineRule="auto"/>
              <w:ind w:right="52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</w:tc>
      </w:tr>
      <w:tr w:rsidR="00A42A46">
        <w:trPr>
          <w:cantSplit/>
          <w:trHeight w:val="678"/>
        </w:trPr>
        <w:tc>
          <w:tcPr>
            <w:tcW w:w="1701" w:type="dxa"/>
            <w:vMerge/>
          </w:tcPr>
          <w:p w:rsidR="00A42A46" w:rsidRDefault="00A42A46">
            <w:pPr>
              <w:keepNext/>
              <w:spacing w:after="0" w:line="240" w:lineRule="auto"/>
              <w:ind w:right="52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A42A46" w:rsidRDefault="0076718C">
            <w:pPr>
              <w:keepNext/>
              <w:spacing w:after="0" w:line="240" w:lineRule="auto"/>
              <w:ind w:right="52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Ректор ФГБОУ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</w:p>
          <w:p w:rsidR="00A42A46" w:rsidRDefault="0076718C">
            <w:pPr>
              <w:keepNext/>
              <w:spacing w:after="0" w:line="240" w:lineRule="auto"/>
              <w:ind w:right="52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«Казанский государственный институт культуры»</w:t>
            </w:r>
          </w:p>
        </w:tc>
      </w:tr>
      <w:tr w:rsidR="00A42A46">
        <w:trPr>
          <w:cantSplit/>
          <w:trHeight w:val="215"/>
        </w:trPr>
        <w:tc>
          <w:tcPr>
            <w:tcW w:w="1701" w:type="dxa"/>
            <w:vMerge/>
          </w:tcPr>
          <w:p w:rsidR="00A42A46" w:rsidRDefault="00A42A46">
            <w:pPr>
              <w:keepNext/>
              <w:spacing w:after="0" w:line="240" w:lineRule="auto"/>
              <w:ind w:right="52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A42A46" w:rsidRDefault="0076718C">
            <w:pPr>
              <w:keepNext/>
              <w:spacing w:after="0" w:line="240" w:lineRule="auto"/>
              <w:ind w:right="52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Р.Ш.Ахмадиева</w:t>
            </w:r>
            <w:proofErr w:type="spellEnd"/>
          </w:p>
          <w:p w:rsidR="00A42A46" w:rsidRDefault="0076718C">
            <w:pPr>
              <w:keepNext/>
              <w:spacing w:after="0" w:line="240" w:lineRule="auto"/>
              <w:ind w:right="52"/>
              <w:jc w:val="right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«___»________2027 года</w:t>
            </w:r>
          </w:p>
        </w:tc>
      </w:tr>
    </w:tbl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A42A46">
      <w:pPr>
        <w:keepNext/>
        <w:ind w:right="5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42A46" w:rsidRDefault="0076718C">
      <w:pPr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42A46" w:rsidRDefault="0076718C">
      <w:pPr>
        <w:spacing w:after="0"/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Hlk188123857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XIV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Международного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вокалистов</w:t>
      </w:r>
      <w:proofErr w:type="spellEnd"/>
    </w:p>
    <w:p w:rsidR="00A42A46" w:rsidRDefault="0076718C">
      <w:pPr>
        <w:spacing w:after="0"/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«САНДУГАЧ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СОЛОВЕЙ»</w:t>
      </w:r>
    </w:p>
    <w:p w:rsidR="00A42A46" w:rsidRDefault="0076718C">
      <w:pPr>
        <w:spacing w:after="0"/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27-28 февраля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года</w:t>
      </w:r>
      <w:proofErr w:type="spellEnd"/>
    </w:p>
    <w:bookmarkEnd w:id="0"/>
    <w:p w:rsidR="00A42A46" w:rsidRDefault="00A42A46">
      <w:pPr>
        <w:spacing w:after="0"/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A42A46" w:rsidRDefault="0076718C">
      <w:pPr>
        <w:spacing w:after="0"/>
        <w:ind w:right="5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 проводится в рамках Программы академического стратегического лидерства «Приоритет 2030»</w:t>
      </w:r>
    </w:p>
    <w:p w:rsidR="00A42A46" w:rsidRDefault="00A42A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A42A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Казань  2027 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46" w:rsidRDefault="0076718C">
      <w:pPr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Аннотация: </w:t>
      </w:r>
    </w:p>
    <w:p w:rsidR="00A42A46" w:rsidRDefault="0076718C">
      <w:pPr>
        <w:ind w:right="-79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Международный конкурс вокалистов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sz w:val="26"/>
          <w:szCs w:val="26"/>
        </w:rPr>
        <w:t>-Соловей» связан с именем примы оперной сцены, Народной артистки РФ и РТ, лауреата Государственной премии Г. Тукая, Кавалера 4-х орденов: ордена «Дружбы народов», «Ордена Почета», ордена «За заслуги перед Республик</w:t>
      </w:r>
      <w:r>
        <w:rPr>
          <w:rFonts w:ascii="Times New Roman" w:hAnsi="Times New Roman" w:cs="Times New Roman"/>
          <w:sz w:val="26"/>
          <w:szCs w:val="26"/>
        </w:rPr>
        <w:t>ой Татарстан», ордена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Дуслык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солистки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ТАГТОиБ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им. 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Джалиля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«Почетного наставника» Министерства культуры РФ 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Министерства образования </w:t>
      </w:r>
      <w:r>
        <w:rPr>
          <w:rFonts w:ascii="Times New Roman" w:hAnsi="Times New Roman" w:cs="Times New Roman"/>
          <w:sz w:val="26"/>
          <w:szCs w:val="26"/>
        </w:rPr>
        <w:t>РТ, академика Петровской академии наук и искусств, профессора, заведующей кафедрой вокального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инструментального ис</w:t>
      </w:r>
      <w:r>
        <w:rPr>
          <w:rFonts w:ascii="Times New Roman" w:hAnsi="Times New Roman" w:cs="Times New Roman"/>
          <w:sz w:val="26"/>
          <w:szCs w:val="26"/>
        </w:rPr>
        <w:t xml:space="preserve">кусства Казанского государственного института культуры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Ганеевой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Винеры Ахатовны.</w:t>
      </w:r>
    </w:p>
    <w:p w:rsidR="00A42A46" w:rsidRDefault="0076718C">
      <w:pPr>
        <w:ind w:right="-79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-Соловей» был организован в 2013 году. Традиционно конкурсные прослушивания проходят на базе ФГБОУ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«Казанский государственный институт культуры».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КазГИК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 xml:space="preserve">динамично развивающийся региональный центр культуры, науки, образования и искусства, в котором классические традиции высшей школы сочетаются с новейшими образовательными технологиями.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Институт-прогрессивно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растущий престижный вуз, адаптирующийся к современ</w:t>
      </w:r>
      <w:r>
        <w:rPr>
          <w:rFonts w:ascii="Times New Roman" w:hAnsi="Times New Roman" w:cs="Times New Roman"/>
          <w:sz w:val="26"/>
          <w:szCs w:val="26"/>
        </w:rPr>
        <w:t>ным социально-экономическим и общественно-политическим условиям, играющий всё более активную интеграционную роль в региональном, федеральном и международном образовательном пространстве.</w:t>
      </w:r>
    </w:p>
    <w:p w:rsidR="00A42A46" w:rsidRDefault="0076718C">
      <w:pPr>
        <w:spacing w:after="1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эти годы конкурс стал ярким событием в культурной жизни республики</w:t>
      </w:r>
      <w:r>
        <w:rPr>
          <w:rFonts w:ascii="Times New Roman" w:hAnsi="Times New Roman" w:cs="Times New Roman"/>
          <w:sz w:val="26"/>
          <w:szCs w:val="26"/>
        </w:rPr>
        <w:t>. Для молодежи он служит путеводной звездой и трамплином для реализации творческих и профессиональных способностей участников. На протяжении всех лет участниками конкурса являлись солисты-вокалисты России, стран ближнего и дальнего зарубежья. Из года в год</w:t>
      </w:r>
      <w:r>
        <w:rPr>
          <w:rFonts w:ascii="Times New Roman" w:hAnsi="Times New Roman" w:cs="Times New Roman"/>
          <w:sz w:val="26"/>
          <w:szCs w:val="26"/>
        </w:rPr>
        <w:t xml:space="preserve"> большой интерес к конкурсу проявляют учащиеся общеобразовательных учреждений, учащиеся учреждений дополнительного образования, участники самодеятельных творческих коллективов учреждений культуры, а также студенты средне-специальных и высших учебных заведе</w:t>
      </w:r>
      <w:r>
        <w:rPr>
          <w:rFonts w:ascii="Times New Roman" w:hAnsi="Times New Roman" w:cs="Times New Roman"/>
          <w:sz w:val="26"/>
          <w:szCs w:val="26"/>
        </w:rPr>
        <w:t>ний (солисты, дуэты, вокальные ансамбли). За одиннадцать лет в конкурсе приняли участие более 20.000 конкурсантов.</w:t>
      </w:r>
    </w:p>
    <w:p w:rsidR="00A42A46" w:rsidRDefault="0076718C">
      <w:pPr>
        <w:spacing w:after="160" w:line="259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Конкурс будет проходить в очном и заочном форматах</w:t>
      </w:r>
    </w:p>
    <w:p w:rsidR="00A42A46" w:rsidRDefault="0076718C">
      <w:pPr>
        <w:pStyle w:val="af0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27 февраля</w:t>
      </w:r>
      <w:r>
        <w:rPr>
          <w:rFonts w:ascii="Times New Roman" w:hAnsi="Times New Roman" w:cs="Times New Roman"/>
          <w:sz w:val="26"/>
          <w:szCs w:val="26"/>
        </w:rPr>
        <w:t xml:space="preserve"> конкурсные прослушивания для детей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, IV возрастных групп.</w:t>
      </w:r>
    </w:p>
    <w:p w:rsidR="00A42A46" w:rsidRDefault="0076718C">
      <w:pPr>
        <w:pStyle w:val="af0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28 февраля </w:t>
      </w:r>
      <w:r>
        <w:rPr>
          <w:rFonts w:ascii="Times New Roman" w:hAnsi="Times New Roman" w:cs="Times New Roman"/>
          <w:sz w:val="26"/>
          <w:szCs w:val="26"/>
        </w:rPr>
        <w:t>конкурсные прослушивания в V, VI, VII возрастных категориях.</w:t>
      </w:r>
    </w:p>
    <w:p w:rsidR="00A42A46" w:rsidRDefault="00A42A46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A42A46">
      <w:pPr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A42A46">
      <w:pPr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A42A46">
      <w:pPr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A42A46">
      <w:pPr>
        <w:ind w:right="-7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7671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A42A46" w:rsidRDefault="0076718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Настоящее положение регламентирует условия и порядок проведения Х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color w:val="000000"/>
          <w:sz w:val="26"/>
          <w:szCs w:val="26"/>
        </w:rPr>
        <w:t>-го Международного конкурса вокалистов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-Соловей» Народной артистки РФ и РТ, лауреата </w:t>
      </w:r>
      <w:r>
        <w:rPr>
          <w:rFonts w:ascii="Times New Roman" w:hAnsi="Times New Roman" w:cs="Times New Roman"/>
          <w:color w:val="000000"/>
          <w:sz w:val="26"/>
          <w:szCs w:val="26"/>
        </w:rPr>
        <w:t>Государственной премии Г. Тукая, Кавалера 4-х орденов: ордена «Дружбы народов», «Ордена Почета», ордена «За заслуги перед Республикой Татарстан» и ордена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Дуслык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», солистки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ТАГТОиБ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им. М.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Джалиля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«Почетного наставника» Министерства культуры РФ и Министерс</w:t>
      </w:r>
      <w:r>
        <w:rPr>
          <w:rFonts w:ascii="Times New Roman" w:hAnsi="Times New Roman" w:cs="Times New Roman"/>
          <w:color w:val="000000"/>
          <w:sz w:val="26"/>
          <w:szCs w:val="26"/>
        </w:rPr>
        <w:t>тва образования РТ, академика Петровской академии наук и искусств, профессора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заведующей кафедрой сольного народного пения Казанского государственного института культуры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Ганеевой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Винеры Ахатовны (далее - Конкурс).</w:t>
      </w:r>
    </w:p>
    <w:p w:rsidR="00A42A46" w:rsidRDefault="0076718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Учредителями и организаторами Конкур</w:t>
      </w:r>
      <w:r>
        <w:rPr>
          <w:rFonts w:ascii="Times New Roman" w:hAnsi="Times New Roman" w:cs="Times New Roman"/>
          <w:color w:val="000000"/>
          <w:sz w:val="26"/>
          <w:szCs w:val="26"/>
        </w:rPr>
        <w:t>са являются:</w:t>
      </w:r>
    </w:p>
    <w:p w:rsidR="00A42A46" w:rsidRDefault="0076718C">
      <w:pPr>
        <w:shd w:val="clear" w:color="auto" w:fill="FFFFFF"/>
        <w:spacing w:after="0"/>
        <w:ind w:firstLineChars="150" w:firstLine="39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Министерство культуры Российской Федерации;</w:t>
      </w:r>
    </w:p>
    <w:p w:rsidR="00A42A46" w:rsidRDefault="0076718C">
      <w:pPr>
        <w:shd w:val="clear" w:color="auto" w:fill="FFFFFF"/>
        <w:spacing w:after="0"/>
        <w:ind w:firstLineChars="150" w:firstLine="39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Министерство культуры Республики Татарстан;</w:t>
      </w:r>
    </w:p>
    <w:p w:rsidR="00A42A46" w:rsidRDefault="0076718C">
      <w:pPr>
        <w:shd w:val="clear" w:color="auto" w:fill="FFFFFF"/>
        <w:spacing w:after="0"/>
        <w:ind w:firstLineChars="150" w:firstLine="39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Фонд поддержки культуры при Раисе РТ;</w:t>
      </w:r>
    </w:p>
    <w:p w:rsidR="00A42A46" w:rsidRDefault="0076718C">
      <w:pPr>
        <w:shd w:val="clear" w:color="auto" w:fill="FFFFFF"/>
        <w:spacing w:after="0"/>
        <w:ind w:firstLineChars="150" w:firstLine="39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ФГБОУ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«Казанский государственный институт культуры» факультет Высшей школы искусств кафедра </w:t>
      </w:r>
      <w:r>
        <w:rPr>
          <w:rFonts w:ascii="Times New Roman" w:hAnsi="Times New Roman" w:cs="Times New Roman"/>
          <w:sz w:val="26"/>
          <w:szCs w:val="26"/>
        </w:rPr>
        <w:t>вокального и и</w:t>
      </w:r>
      <w:r>
        <w:rPr>
          <w:rFonts w:ascii="Times New Roman" w:hAnsi="Times New Roman" w:cs="Times New Roman"/>
          <w:sz w:val="26"/>
          <w:szCs w:val="26"/>
        </w:rPr>
        <w:t>нструментального искусства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42A46" w:rsidRDefault="00767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 Оргкомитет Конкурса:</w:t>
      </w:r>
    </w:p>
    <w:p w:rsidR="00A42A46" w:rsidRDefault="0076718C">
      <w:pPr>
        <w:pStyle w:val="af0"/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устанавливает регламент и сроки проведения заочного и очного этапов Конкурса;</w:t>
      </w:r>
    </w:p>
    <w:p w:rsidR="00A42A46" w:rsidRDefault="0076718C">
      <w:pPr>
        <w:pStyle w:val="af0"/>
        <w:numPr>
          <w:ilvl w:val="0"/>
          <w:numId w:val="3"/>
        </w:numPr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обеспечивает непосредственное проведение Конкурса;</w:t>
      </w:r>
    </w:p>
    <w:p w:rsidR="00A42A46" w:rsidRDefault="0076718C">
      <w:pPr>
        <w:pStyle w:val="af0"/>
        <w:numPr>
          <w:ilvl w:val="0"/>
          <w:numId w:val="3"/>
        </w:numPr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формирует состав жюри Конкурса;</w:t>
      </w:r>
    </w:p>
    <w:p w:rsidR="00A42A46" w:rsidRDefault="0076718C">
      <w:pPr>
        <w:pStyle w:val="af0"/>
        <w:numPr>
          <w:ilvl w:val="0"/>
          <w:numId w:val="3"/>
        </w:numPr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утверждает список лауреатов, дипломан</w:t>
      </w:r>
      <w:r>
        <w:rPr>
          <w:rFonts w:ascii="Times New Roman" w:hAnsi="Times New Roman" w:cs="Times New Roman"/>
          <w:color w:val="000000"/>
          <w:sz w:val="26"/>
          <w:szCs w:val="26"/>
        </w:rPr>
        <w:t>тов и обладателей Гран-при Конкурса;</w:t>
      </w:r>
    </w:p>
    <w:p w:rsidR="00A42A46" w:rsidRDefault="0076718C">
      <w:pPr>
        <w:pStyle w:val="af0"/>
        <w:numPr>
          <w:ilvl w:val="0"/>
          <w:numId w:val="3"/>
        </w:numPr>
        <w:spacing w:after="0"/>
        <w:ind w:left="851" w:hanging="284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обеспечивает информационную поддержку Конкурса.</w:t>
      </w:r>
    </w:p>
    <w:p w:rsidR="00A42A46" w:rsidRDefault="0076718C">
      <w:pPr>
        <w:pStyle w:val="af0"/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 Положение определяет цели и задачи Конкурса; организационное, методическое и финансовое обеспечение; порядок участия в Конкурсе; подведение итогов и награждение приз</w:t>
      </w:r>
      <w:r>
        <w:rPr>
          <w:rFonts w:ascii="Times New Roman" w:hAnsi="Times New Roman" w:cs="Times New Roman"/>
          <w:color w:val="000000"/>
          <w:sz w:val="26"/>
          <w:szCs w:val="26"/>
        </w:rPr>
        <w:t>еров.</w:t>
      </w:r>
    </w:p>
    <w:p w:rsidR="00A42A46" w:rsidRDefault="0076718C">
      <w:pPr>
        <w:pStyle w:val="af0"/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 Конкурс является Международным, постоянно действующим.</w:t>
      </w:r>
    </w:p>
    <w:p w:rsidR="00A42A46" w:rsidRDefault="0076718C">
      <w:pPr>
        <w:pStyle w:val="af0"/>
        <w:spacing w:after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 Рабочими языками Конкурса являются русский, татарский.</w:t>
      </w:r>
    </w:p>
    <w:p w:rsidR="00A42A46" w:rsidRDefault="00A42A46">
      <w:pPr>
        <w:ind w:firstLine="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42A46" w:rsidRDefault="0076718C">
      <w:pPr>
        <w:ind w:firstLine="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 Цели и задачи конкурса</w:t>
      </w:r>
    </w:p>
    <w:p w:rsidR="00A42A46" w:rsidRDefault="0076718C">
      <w:pPr>
        <w:ind w:firstLineChars="59" w:firstLine="153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2.1. Выявление и поддержка одаренной творческой молодежи, создание условий для их творческого роста,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совершенствование исполнительского мастерства солистов-вокалистов.</w:t>
      </w:r>
    </w:p>
    <w:p w:rsidR="00A42A46" w:rsidRDefault="0076718C">
      <w:pPr>
        <w:ind w:firstLine="142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2.2. Укрепление творческих контактов и обмен опытом между педагогами, участниками и организациями образования сферы культуры и искусства.</w:t>
      </w:r>
    </w:p>
    <w:p w:rsidR="00A42A46" w:rsidRDefault="0076718C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3. Участники Конкурса</w:t>
      </w:r>
    </w:p>
    <w:p w:rsidR="00A42A46" w:rsidRDefault="0076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Конкурсе приглаша</w:t>
      </w:r>
      <w:r>
        <w:rPr>
          <w:rFonts w:ascii="Times New Roman" w:hAnsi="Times New Roman" w:cs="Times New Roman"/>
          <w:sz w:val="26"/>
          <w:szCs w:val="26"/>
        </w:rPr>
        <w:t>ются исполнители-вокалисты России, стран СНГ и зарубежья: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-студенты средне - специальных и высших учебных заведений (солисты, дуэты, вокальные ансамбли);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-учащиеся общеобразовательных учреждений, учащиеся учреждений дополнительного образования;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-участники </w:t>
      </w:r>
      <w:r>
        <w:rPr>
          <w:rFonts w:ascii="Times New Roman" w:hAnsi="Times New Roman" w:cs="Times New Roman"/>
          <w:sz w:val="26"/>
          <w:szCs w:val="26"/>
        </w:rPr>
        <w:t>самодеятельных творческих коллективов учреждений культуры.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-воспитанники детских дошкольных образовательных учреждений.</w:t>
      </w:r>
    </w:p>
    <w:p w:rsidR="00A42A46" w:rsidRDefault="00A42A4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7671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Сроки и порядок проведения Конкурса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Конкурс проходит в очном и заочном форматах.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Очные прослушивания будут проходить 27-28 февр</w:t>
      </w:r>
      <w:r>
        <w:rPr>
          <w:rFonts w:ascii="Times New Roman" w:hAnsi="Times New Roman" w:cs="Times New Roman"/>
          <w:sz w:val="26"/>
          <w:szCs w:val="26"/>
        </w:rPr>
        <w:t xml:space="preserve">аля 2027 г. в Казанском государственном институте культуры. </w:t>
      </w:r>
    </w:p>
    <w:p w:rsidR="00A42A46" w:rsidRDefault="007671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 февраля</w:t>
      </w:r>
      <w:r>
        <w:rPr>
          <w:rFonts w:ascii="Times New Roman" w:hAnsi="Times New Roman" w:cs="Times New Roman"/>
          <w:sz w:val="26"/>
          <w:szCs w:val="26"/>
        </w:rPr>
        <w:t xml:space="preserve"> конкурсные прослушивания для детей I, II, III, IV возрастных групп.</w:t>
      </w:r>
    </w:p>
    <w:p w:rsidR="00A42A46" w:rsidRDefault="007671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 февраля</w:t>
      </w:r>
      <w:r>
        <w:rPr>
          <w:rFonts w:ascii="Times New Roman" w:hAnsi="Times New Roman" w:cs="Times New Roman"/>
          <w:sz w:val="26"/>
          <w:szCs w:val="26"/>
        </w:rPr>
        <w:t xml:space="preserve">  конкурсные прослушивания в V, VI, VII возрастных категориях.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Конкурс в </w:t>
      </w:r>
      <w:proofErr w:type="gramStart"/>
      <w:r>
        <w:rPr>
          <w:rFonts w:ascii="Times New Roman" w:hAnsi="Times New Roman" w:cs="Times New Roman"/>
          <w:sz w:val="26"/>
          <w:szCs w:val="26"/>
        </w:rPr>
        <w:t>очном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 заочном форматах </w:t>
      </w:r>
      <w:r>
        <w:rPr>
          <w:rFonts w:ascii="Times New Roman" w:hAnsi="Times New Roman" w:cs="Times New Roman"/>
          <w:sz w:val="26"/>
          <w:szCs w:val="26"/>
        </w:rPr>
        <w:t>проводятся в один тур.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се участники исполняют по одному произведению на любом языке в любой из представленных номинаций. 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 Коллектив или исполнитель может принять участие в нескольких номинациях.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 Продолжительность звучания каждого произведени</w:t>
      </w:r>
      <w:r>
        <w:rPr>
          <w:rFonts w:ascii="Times New Roman" w:hAnsi="Times New Roman" w:cs="Times New Roman"/>
          <w:sz w:val="26"/>
          <w:szCs w:val="26"/>
        </w:rPr>
        <w:t>я не более 4-х минут. При исполнении участником произведения под фонограмму “+” любого формата участия (очно \ заочно) жюри дисквалифицирует конкурсанта.</w:t>
      </w:r>
    </w:p>
    <w:p w:rsidR="00A42A46" w:rsidRDefault="00A42A46">
      <w:pPr>
        <w:shd w:val="clear" w:color="auto" w:fill="FFFFFF"/>
        <w:ind w:right="-1" w:firstLine="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42A46" w:rsidRDefault="0076718C">
      <w:pPr>
        <w:shd w:val="clear" w:color="auto" w:fill="FFFFFF"/>
        <w:ind w:right="-1" w:firstLine="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5. Порядок и сроки подачи заявок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Заявки на участие в конкурсе принимаются только по ссылке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Отпр</w:t>
      </w:r>
      <w:r>
        <w:rPr>
          <w:rFonts w:ascii="Times New Roman" w:hAnsi="Times New Roman" w:cs="Times New Roman"/>
          <w:color w:val="000000"/>
          <w:sz w:val="26"/>
          <w:szCs w:val="26"/>
        </w:rPr>
        <w:t>авляя заявку на Конкурс, Участник тем самым соглашается с условиями, указанными в данном Положении, включая технические требовании, условиями проведения Конкурса и выражает свое согласие с обработкой персональных данных.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2. Заявки на участие должны быть </w:t>
      </w:r>
      <w:r>
        <w:rPr>
          <w:rFonts w:ascii="Times New Roman" w:hAnsi="Times New Roman" w:cs="Times New Roman"/>
          <w:sz w:val="26"/>
          <w:szCs w:val="26"/>
        </w:rPr>
        <w:t>представлены на русском языке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Перед заполнением заявки необходимо:</w:t>
      </w:r>
    </w:p>
    <w:p w:rsidR="00A42A46" w:rsidRDefault="0076718C">
      <w:pPr>
        <w:pStyle w:val="af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оплатить участие в конкурсе, заполнить и сохранить чек в электронном формате. Если чек в печатном варианте, отсканируйте или сфотографируйте для отправки файла в JPG, PNG или PDF формате. </w:t>
      </w:r>
    </w:p>
    <w:p w:rsidR="00A42A46" w:rsidRDefault="0076718C">
      <w:pPr>
        <w:shd w:val="clear" w:color="auto" w:fill="FFFFFF"/>
        <w:jc w:val="center"/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 xml:space="preserve">На каждую номинацию, каждого участника подается </w:t>
      </w:r>
    </w:p>
    <w:p w:rsidR="00A42A46" w:rsidRDefault="0076718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</w:rPr>
        <w:t>отдельная заявка</w:t>
      </w:r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 xml:space="preserve">, с </w:t>
      </w:r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</w:rPr>
        <w:t>отдельно оплаченным чеком</w:t>
      </w:r>
      <w:proofErr w:type="gramStart"/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 xml:space="preserve"> !</w:t>
      </w:r>
      <w:proofErr w:type="gramEnd"/>
      <w:r>
        <w:rPr>
          <w:rStyle w:val="a4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!!!!</w:t>
      </w:r>
    </w:p>
    <w:p w:rsidR="00A42A46" w:rsidRDefault="0076718C">
      <w:pPr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b/>
          <w:sz w:val="26"/>
          <w:szCs w:val="26"/>
        </w:rPr>
        <w:t>.Очная форма:</w:t>
      </w:r>
    </w:p>
    <w:p w:rsidR="00A42A46" w:rsidRDefault="0076718C">
      <w:pPr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Конкурсант, участвующий в очном формате, должен прислать заявку в оргкомитет не позднее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25 февраля 2027 года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A42A46" w:rsidRDefault="0076718C">
      <w:pPr>
        <w:pStyle w:val="af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Заявки для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ОЧНОГО ТУРА ФИЗИЧЕСКИМИ ЛИЦАМИ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заполняются по ссылке: (будет размещено позже)</w:t>
      </w:r>
    </w:p>
    <w:p w:rsidR="00A42A46" w:rsidRDefault="0076718C">
      <w:pPr>
        <w:pStyle w:val="af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>
        <w:rPr>
          <w:rFonts w:ascii="Times New Roman" w:hAnsi="Times New Roman" w:cs="Times New Roman"/>
          <w:sz w:val="26"/>
          <w:szCs w:val="26"/>
        </w:rPr>
        <w:t xml:space="preserve">Заявки для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ОЧНОГО ТУРА ОРГАНИЗАЦИЯМИ И ЮРИДИЧЕСКИМИ ЛИЦАМИ</w:t>
      </w:r>
      <w:r>
        <w:rPr>
          <w:rFonts w:ascii="Times New Roman" w:hAnsi="Times New Roman" w:cs="Times New Roman"/>
          <w:sz w:val="26"/>
          <w:szCs w:val="26"/>
        </w:rPr>
        <w:t xml:space="preserve"> заполняются по ссылке: (будет размещено позже)</w:t>
      </w:r>
    </w:p>
    <w:p w:rsidR="00A42A46" w:rsidRDefault="0076718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ВНИМАНИЕ! ЗАЯВКИ И КВИТАНЦИИ ОБ ОПЛАТЕ, ПОСТУПИВШИЕ ПОЗДНЕЕ 26 ФЕВРАЛЯ 00:00 Ч. (ДЛЯ ОЧНОГО ТУРА) БУДУТ АННУЛИРОВАТЬСЯ, ОПЛАТА ВОЗВРАТУ НЕ ПОДЛЕЖИТ.</w:t>
      </w:r>
    </w:p>
    <w:p w:rsidR="00A42A46" w:rsidRDefault="0076718C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.5. </w:t>
      </w:r>
      <w:r>
        <w:rPr>
          <w:rFonts w:ascii="Times New Roman" w:hAnsi="Times New Roman" w:cs="Times New Roman"/>
          <w:b/>
          <w:sz w:val="26"/>
          <w:szCs w:val="26"/>
        </w:rPr>
        <w:t>Заочная форма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2A46" w:rsidRDefault="0076718C">
      <w:pPr>
        <w:ind w:firstLine="142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Конкурсант, участвующий в заочном формате, должен прислать заявку в оргкомитет </w:t>
      </w:r>
      <w:r>
        <w:rPr>
          <w:rFonts w:ascii="Times New Roman" w:hAnsi="Times New Roman" w:cs="Times New Roman"/>
          <w:b/>
          <w:sz w:val="26"/>
          <w:szCs w:val="26"/>
        </w:rPr>
        <w:t xml:space="preserve">не позднее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28 февраля 2026 года.</w:t>
      </w:r>
    </w:p>
    <w:p w:rsidR="00A42A46" w:rsidRDefault="0076718C">
      <w:pPr>
        <w:pStyle w:val="af0"/>
        <w:tabs>
          <w:tab w:val="left" w:pos="420"/>
        </w:tabs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Заявки для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ЗАОЧНОГО ТУРА ФИЗИЧЕСКИМИ ЛИЦАМИ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заполняются по ссылке:</w:t>
      </w:r>
    </w:p>
    <w:p w:rsidR="00A42A46" w:rsidRDefault="0076718C">
      <w:pPr>
        <w:pStyle w:val="af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(будет размещено позже)</w:t>
      </w:r>
    </w:p>
    <w:p w:rsidR="00A42A46" w:rsidRDefault="0076718C">
      <w:pPr>
        <w:pStyle w:val="af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Заявки для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ЗАО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ЧНОГО ТУРА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ОРГАНИЗАЦИЯМИ  И ЮРИДИЧЕСКИМИ ЛИЦАМИ</w:t>
      </w:r>
      <w:r>
        <w:rPr>
          <w:rFonts w:ascii="Times New Roman" w:hAnsi="Times New Roman" w:cs="Times New Roman"/>
          <w:sz w:val="26"/>
          <w:szCs w:val="26"/>
        </w:rPr>
        <w:t xml:space="preserve"> заполняются по ссылке: (будет размещено позже)</w:t>
      </w:r>
    </w:p>
    <w:p w:rsidR="00A42A46" w:rsidRDefault="0076718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Наградные материалы для участников заочной формы отправляются на электронную почту указанную в заявке!!!!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Требования к видеозаписи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Видеозапись принимается только ссылк</w:t>
      </w:r>
      <w:r>
        <w:rPr>
          <w:rFonts w:ascii="Times New Roman" w:hAnsi="Times New Roman" w:cs="Times New Roman"/>
          <w:sz w:val="26"/>
          <w:szCs w:val="26"/>
        </w:rPr>
        <w:t>ой.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ВНИМАНИЕ!</w:t>
      </w:r>
      <w:r>
        <w:rPr>
          <w:rFonts w:ascii="Times New Roman" w:hAnsi="Times New Roman" w:cs="Times New Roman"/>
          <w:sz w:val="26"/>
          <w:szCs w:val="26"/>
        </w:rPr>
        <w:t xml:space="preserve"> 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пауз и монтажа. Допускается любительский формат при соблюдении всех остальных услов</w:t>
      </w:r>
      <w:r>
        <w:rPr>
          <w:rFonts w:ascii="Times New Roman" w:hAnsi="Times New Roman" w:cs="Times New Roman"/>
          <w:sz w:val="26"/>
          <w:szCs w:val="26"/>
        </w:rPr>
        <w:t xml:space="preserve">ий конкурса. Разрешена съёмка при помощи камеры мобильного телефона (смартфона). </w:t>
      </w:r>
    </w:p>
    <w:p w:rsidR="00A42A46" w:rsidRDefault="0076718C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В случае несоответствия видеозаписи техническим требованиям Конкурса, присланная заявка рассматриваться не будет!</w:t>
      </w:r>
    </w:p>
    <w:p w:rsidR="00A42A46" w:rsidRDefault="0076718C">
      <w:pPr>
        <w:pStyle w:val="af0"/>
        <w:ind w:left="0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 Участник конкурса (его законный представитель) дает согл</w:t>
      </w:r>
      <w:r>
        <w:rPr>
          <w:rFonts w:ascii="Times New Roman" w:hAnsi="Times New Roman" w:cs="Times New Roman"/>
          <w:sz w:val="26"/>
          <w:szCs w:val="26"/>
        </w:rPr>
        <w:t>асие на обработку своих персональных данных в соответствии с Федеральным законом «О персональных данных» №152-ФЗ от 27.07.2006.</w:t>
      </w:r>
    </w:p>
    <w:p w:rsidR="00A42A46" w:rsidRDefault="0076718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БУДЬТЕ ВНИМАТЕЛЬНЫМИ!!! ПРИ ЗАПОЛНЕНИИ ЗАЯВКИ, ТАК КАК ПРЕДОСТАВЛЕННЫЕ ВАМИ ДАННЫЕ БУДУТ ВНОСИТЬСЯ В ВАШ ДИПЛОМ.</w:t>
      </w:r>
    </w:p>
    <w:p w:rsidR="00A42A46" w:rsidRDefault="0076718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достоверност</w:t>
      </w:r>
      <w:r>
        <w:rPr>
          <w:rFonts w:ascii="Times New Roman" w:hAnsi="Times New Roman" w:cs="Times New Roman"/>
          <w:sz w:val="26"/>
          <w:szCs w:val="26"/>
        </w:rPr>
        <w:t xml:space="preserve">ь данных, указанных в заявке, </w:t>
      </w:r>
      <w:r>
        <w:rPr>
          <w:rFonts w:ascii="Times New Roman" w:hAnsi="Times New Roman" w:cs="Times New Roman"/>
          <w:b/>
          <w:bCs/>
          <w:sz w:val="26"/>
          <w:szCs w:val="26"/>
        </w:rPr>
        <w:t>ответственность несет лицо, направляющее заявку.</w:t>
      </w:r>
    </w:p>
    <w:p w:rsidR="00A42A46" w:rsidRDefault="0076718C">
      <w:pPr>
        <w:pStyle w:val="af0"/>
        <w:ind w:left="1080"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6. Номинации, возрастные группы и критерии оценки Конкурса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Конкурс проводится по следующим </w:t>
      </w:r>
      <w:r>
        <w:rPr>
          <w:rFonts w:ascii="Times New Roman" w:hAnsi="Times New Roman" w:cs="Times New Roman"/>
          <w:b/>
          <w:sz w:val="26"/>
          <w:szCs w:val="26"/>
        </w:rPr>
        <w:t>номинациям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2A46" w:rsidRDefault="0076718C">
      <w:pPr>
        <w:pStyle w:val="af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академический вокал (вокал-соло, дуэт, вокальный ансамбль);</w:t>
      </w:r>
    </w:p>
    <w:p w:rsidR="00A42A46" w:rsidRDefault="0076718C">
      <w:pPr>
        <w:pStyle w:val="af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народное </w:t>
      </w:r>
      <w:r>
        <w:rPr>
          <w:rFonts w:ascii="Times New Roman" w:hAnsi="Times New Roman" w:cs="Times New Roman"/>
          <w:sz w:val="26"/>
          <w:szCs w:val="26"/>
        </w:rPr>
        <w:t>пение (вокал-соло, дуэт, вокальный ансамбль);</w:t>
      </w:r>
    </w:p>
    <w:p w:rsidR="00A42A46" w:rsidRDefault="0076718C">
      <w:pPr>
        <w:pStyle w:val="af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эстрадное пение (вокал-соло, дуэт вокальный ансамбль);</w:t>
      </w:r>
    </w:p>
    <w:p w:rsidR="00A42A46" w:rsidRDefault="0076718C">
      <w:pPr>
        <w:pStyle w:val="af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мастер и ученик (академический, народный, эстрадный вокал: дуэт, трио, квартет, квинтет);</w:t>
      </w:r>
      <w:proofErr w:type="gramEnd"/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В каждой номинации участники подразделяются на следующие </w:t>
      </w:r>
      <w:r>
        <w:rPr>
          <w:rFonts w:ascii="Times New Roman" w:hAnsi="Times New Roman" w:cs="Times New Roman"/>
          <w:b/>
          <w:sz w:val="26"/>
          <w:szCs w:val="26"/>
        </w:rPr>
        <w:t>воз</w:t>
      </w:r>
      <w:r>
        <w:rPr>
          <w:rFonts w:ascii="Times New Roman" w:hAnsi="Times New Roman" w:cs="Times New Roman"/>
          <w:b/>
          <w:sz w:val="26"/>
          <w:szCs w:val="26"/>
        </w:rPr>
        <w:t>растные категории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6 лет (I возрастная группа); 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7 - 9 лет (II возрастная группа); 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10 - 12 лет (III возрастная группа); 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13-15 лет (IV возрастная группа);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16-18 лет (V возрастная группа); 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19-23 лет (VI возрастная группа);</w:t>
      </w:r>
    </w:p>
    <w:p w:rsidR="00A42A46" w:rsidRDefault="0076718C">
      <w:pPr>
        <w:pStyle w:val="af0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 лет и старше, смешанная</w:t>
      </w:r>
      <w:r>
        <w:rPr>
          <w:rFonts w:ascii="Times New Roman" w:hAnsi="Times New Roman" w:cs="Times New Roman"/>
          <w:sz w:val="26"/>
          <w:szCs w:val="26"/>
        </w:rPr>
        <w:t xml:space="preserve"> (VII возрастная группа);</w:t>
      </w:r>
    </w:p>
    <w:p w:rsidR="00A42A46" w:rsidRDefault="00A42A46">
      <w:pPr>
        <w:pStyle w:val="af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 </w:t>
      </w:r>
      <w:r>
        <w:rPr>
          <w:rFonts w:ascii="Times New Roman" w:hAnsi="Times New Roman" w:cs="Times New Roman"/>
          <w:bCs/>
          <w:sz w:val="26"/>
          <w:szCs w:val="26"/>
        </w:rPr>
        <w:t>Критерии оценки</w:t>
      </w:r>
    </w:p>
    <w:p w:rsidR="00A42A46" w:rsidRDefault="0076718C">
      <w:pPr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Конкурсные выступления участников оцениваются по 10-бальной системе по общепринятым критериям: техническое мастерство (соответственно номинации и возрасту), чистота интонации, артистизм, сложность репертуара, </w:t>
      </w:r>
      <w:r>
        <w:rPr>
          <w:rFonts w:ascii="Times New Roman" w:hAnsi="Times New Roman" w:cs="Times New Roman"/>
          <w:sz w:val="26"/>
          <w:szCs w:val="26"/>
        </w:rPr>
        <w:t>создание художественного образа и т.д.</w:t>
      </w:r>
    </w:p>
    <w:p w:rsidR="00A42A46" w:rsidRDefault="007671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Награждение победителей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7.1. По итогам прослушиваний жюри принимает решение о награждении победителей Конкурса.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7.2. Жюри имеет право: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присуждать не все призовые места;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делить призовые места между исполнителями;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</w:t>
      </w:r>
      <w:r>
        <w:rPr>
          <w:rFonts w:ascii="Times New Roman" w:hAnsi="Times New Roman" w:cs="Times New Roman"/>
          <w:color w:val="000000"/>
          <w:sz w:val="26"/>
          <w:szCs w:val="26"/>
        </w:rPr>
        <w:t>исуждать специальные призы: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лучшее исполнение произведения из репертуара В.А.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Ганеевой</w:t>
      </w:r>
      <w:proofErr w:type="spellEnd"/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лучшее исполнение патриотической песни 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 лучшее исполнение произведения, посвященного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Году единства народов России.</w:t>
      </w:r>
    </w:p>
    <w:p w:rsidR="00A42A46" w:rsidRDefault="00A42A46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Решение жюри окончательное и изменениям не </w:t>
      </w:r>
      <w:r>
        <w:rPr>
          <w:rFonts w:ascii="Times New Roman" w:hAnsi="Times New Roman" w:cs="Times New Roman"/>
          <w:color w:val="000000"/>
          <w:sz w:val="26"/>
          <w:szCs w:val="26"/>
        </w:rPr>
        <w:t>подлежит.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7.3. Педагоги участников Конкурса награждаются благодарственными письмами.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7.4. Имена победителей очного формата Конкурса будут озвучены на Гала-концерте 28 февраля  2027 г, проходящем в Большом концертном зале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КазГИК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42A46" w:rsidRDefault="00A42A4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A46" w:rsidRDefault="0076718C">
      <w:pPr>
        <w:pStyle w:val="af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 февраля 2027 г. церемон</w:t>
      </w:r>
      <w:r>
        <w:rPr>
          <w:rFonts w:ascii="Times New Roman" w:hAnsi="Times New Roman" w:cs="Times New Roman"/>
          <w:color w:val="000000"/>
          <w:sz w:val="26"/>
          <w:szCs w:val="26"/>
        </w:rPr>
        <w:t>ия награждения для детей I, II, III, IV возрастных групп.</w:t>
      </w:r>
    </w:p>
    <w:p w:rsidR="00A42A46" w:rsidRDefault="0076718C">
      <w:pPr>
        <w:pStyle w:val="af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 февраля 2027  г. церемония награждения в V, VI, VII возрастных категориях.</w:t>
      </w:r>
    </w:p>
    <w:p w:rsidR="00A42A46" w:rsidRDefault="00A42A46">
      <w:pPr>
        <w:pStyle w:val="af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42A46" w:rsidRDefault="0076718C">
      <w:pPr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7.5. Имена победителей заочного формата Конкурса будут представлены на официальной странице конкурса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https://vk.com/club139154385</w:t>
        </w:r>
      </w:hyperlink>
    </w:p>
    <w:p w:rsidR="00A42A46" w:rsidRDefault="0076718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Участникам заочной формы оргкомитет осуществляет рассылку дипломов электронного образца на адрес электронной почты, указанный в заявке до 31 марта 2027 года включительно.</w:t>
      </w:r>
    </w:p>
    <w:p w:rsidR="00A42A46" w:rsidRDefault="0076718C">
      <w:pPr>
        <w:pStyle w:val="af0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Организа</w:t>
      </w:r>
      <w:r>
        <w:rPr>
          <w:rFonts w:ascii="Times New Roman" w:hAnsi="Times New Roman" w:cs="Times New Roman"/>
          <w:b/>
          <w:sz w:val="26"/>
          <w:szCs w:val="26"/>
        </w:rPr>
        <w:t xml:space="preserve">ционный комитет 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проведения конкурса и подведения итогов создается оргкомитет. Оргкомитет осуществляет следующие функции: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-Планирует и координирует работу по подготовке и проведению конкурса;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-Утверждается состав жюри конкурса;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-Решает организационные </w:t>
      </w:r>
      <w:r>
        <w:rPr>
          <w:rFonts w:ascii="Times New Roman" w:hAnsi="Times New Roman" w:cs="Times New Roman"/>
          <w:sz w:val="26"/>
          <w:szCs w:val="26"/>
        </w:rPr>
        <w:t>вопросы конкурса;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-Информирует о проведении конкурса;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-Оповещает о проведении Международного конкурса вокалистов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Соловей» СМИ, радио и телевидение;</w:t>
      </w:r>
    </w:p>
    <w:p w:rsidR="00A42A46" w:rsidRDefault="0076718C">
      <w:pPr>
        <w:spacing w:after="0" w:line="240" w:lineRule="auto"/>
        <w:ind w:firstLineChars="150" w:firstLine="3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-Организует разработку условий, критерий конкурса, оценки их выполнения.</w:t>
      </w:r>
    </w:p>
    <w:p w:rsidR="00A42A46" w:rsidRDefault="00A42A46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Оргкомитет оставляет за собой право о внесении изменений в данное Положение, обо всех изменениях в Положении будет информироваться на официальной странице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13">
        <w:r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https://vk.com/club139154385</w:t>
        </w:r>
      </w:hyperlink>
    </w:p>
    <w:p w:rsidR="00A42A46" w:rsidRDefault="0076718C">
      <w:pPr>
        <w:pStyle w:val="af0"/>
        <w:numPr>
          <w:ilvl w:val="0"/>
          <w:numId w:val="8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Жюри конку</w:t>
      </w:r>
      <w:r>
        <w:rPr>
          <w:rFonts w:ascii="Times New Roman" w:hAnsi="Times New Roman" w:cs="Times New Roman"/>
          <w:b/>
          <w:sz w:val="26"/>
          <w:szCs w:val="26"/>
        </w:rPr>
        <w:t>рса</w:t>
      </w:r>
    </w:p>
    <w:p w:rsidR="00A42A46" w:rsidRDefault="007671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Жюри конкурса формируется Оргкомитетом и включает в свой состав квалифицированных специалистов в области вокального и музыкального искусства Российской Федерации, Республики Татарстан ближнего и дальнего зарубежья. </w:t>
      </w:r>
    </w:p>
    <w:p w:rsidR="00A42A46" w:rsidRDefault="0076718C">
      <w:pPr>
        <w:numPr>
          <w:ilvl w:val="0"/>
          <w:numId w:val="8"/>
        </w:numPr>
        <w:ind w:right="-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Оплата организационного взноса</w:t>
      </w:r>
    </w:p>
    <w:tbl>
      <w:tblPr>
        <w:tblStyle w:val="Style11"/>
        <w:tblW w:w="94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45"/>
        <w:gridCol w:w="1560"/>
        <w:gridCol w:w="1920"/>
        <w:gridCol w:w="1365"/>
        <w:gridCol w:w="1365"/>
      </w:tblGrid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A42A46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во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зрастн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 xml:space="preserve"> групп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 до 6 лет включительно 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возрастн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 xml:space="preserve"> групп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 с 7 до 9 лет включительно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возрастные группы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до 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лет включительно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возрастные группы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6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лет и взрослые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Заочная форма участия</w:t>
            </w:r>
          </w:p>
        </w:tc>
      </w:tr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Соло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2000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1000</w:t>
            </w:r>
          </w:p>
        </w:tc>
      </w:tr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Дуэт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500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1500</w:t>
            </w:r>
          </w:p>
        </w:tc>
      </w:tr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Трио, квартет, квинтет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tt-RU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2000</w:t>
            </w:r>
          </w:p>
        </w:tc>
      </w:tr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Ансамбли от 6 до 12 человек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3000</w:t>
            </w:r>
          </w:p>
        </w:tc>
      </w:tr>
      <w:tr w:rsidR="00A42A46">
        <w:tc>
          <w:tcPr>
            <w:tcW w:w="1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Коллективы свыше 13 человек</w:t>
            </w:r>
          </w:p>
        </w:tc>
        <w:tc>
          <w:tcPr>
            <w:tcW w:w="15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3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A46" w:rsidRDefault="0076718C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4000</w:t>
            </w:r>
          </w:p>
        </w:tc>
      </w:tr>
    </w:tbl>
    <w:p w:rsidR="00A42A46" w:rsidRDefault="00A42A4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A46" w:rsidRDefault="007671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11. Адрес Оргкомитета Конкурса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адрес: </w:t>
      </w:r>
      <w:r>
        <w:rPr>
          <w:rFonts w:ascii="Times New Roman" w:hAnsi="Times New Roman" w:cs="Times New Roman"/>
          <w:bCs/>
          <w:sz w:val="26"/>
          <w:szCs w:val="26"/>
        </w:rPr>
        <w:t xml:space="preserve">г. Казань, Оренбургский тракт 3, </w:t>
      </w:r>
      <w:r>
        <w:rPr>
          <w:rFonts w:ascii="Times New Roman" w:hAnsi="Times New Roman" w:cs="Times New Roman"/>
          <w:bCs/>
          <w:sz w:val="26"/>
          <w:szCs w:val="26"/>
        </w:rPr>
        <w:t>Казанский Государственный институт культуры, кабинет 80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Телефон: </w:t>
      </w:r>
      <w:r>
        <w:rPr>
          <w:rFonts w:ascii="Times New Roman" w:hAnsi="Times New Roman" w:cs="Times New Roman"/>
          <w:bCs/>
          <w:sz w:val="26"/>
          <w:szCs w:val="26"/>
        </w:rPr>
        <w:t>+7 (939) 731-68-02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Электронный адрес Конкурса: </w:t>
      </w:r>
      <w:r>
        <w:rPr>
          <w:rFonts w:ascii="Times New Roman" w:hAnsi="Times New Roman" w:cs="Times New Roman"/>
          <w:bCs/>
          <w:sz w:val="26"/>
          <w:szCs w:val="26"/>
        </w:rPr>
        <w:t>sandugach_solovey@mail.ru</w:t>
      </w:r>
    </w:p>
    <w:p w:rsidR="00A42A46" w:rsidRDefault="0076718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Информация по Конкурсу </w:t>
      </w:r>
      <w:r>
        <w:rPr>
          <w:rFonts w:ascii="Times New Roman" w:hAnsi="Times New Roman" w:cs="Times New Roman"/>
          <w:bCs/>
          <w:sz w:val="26"/>
          <w:szCs w:val="26"/>
        </w:rPr>
        <w:t xml:space="preserve">будет размещена на странице социальной сети: </w:t>
      </w:r>
      <w:bookmarkStart w:id="1" w:name="_Hlk188123683"/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HYPERLINK "https://vk.com/club139154385" \h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>https</w:t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>://vk.com/club139154385</w:t>
      </w:r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fldChar w:fldCharType="end"/>
      </w:r>
    </w:p>
    <w:bookmarkEnd w:id="1"/>
    <w:p w:rsidR="00A42A46" w:rsidRDefault="0076718C">
      <w:pP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организационным вопросам обращаться на почту: </w:t>
      </w:r>
      <w:r>
        <w:rPr>
          <w:rFonts w:ascii="Times New Roman" w:hAnsi="Times New Roman" w:cs="Times New Roman"/>
          <w:b/>
          <w:bCs/>
          <w:sz w:val="26"/>
          <w:szCs w:val="26"/>
        </w:rPr>
        <w:t>sandugach_solovey@mail.ru</w:t>
      </w:r>
      <w:r>
        <w:rPr>
          <w:rFonts w:ascii="Times New Roman" w:hAnsi="Times New Roman" w:cs="Times New Roman"/>
          <w:sz w:val="26"/>
          <w:szCs w:val="26"/>
        </w:rPr>
        <w:t xml:space="preserve"> (просьба указывать контактные данные для обратной связи орг. комитета).</w:t>
      </w:r>
    </w:p>
    <w:p w:rsidR="00A42A46" w:rsidRDefault="0076718C">
      <w:pPr>
        <w:shd w:val="clear" w:color="auto" w:fill="FFFFFF"/>
        <w:ind w:right="-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Оплата производится безналичным расчётом.</w:t>
      </w:r>
    </w:p>
    <w:p w:rsidR="00A42A46" w:rsidRDefault="0076718C">
      <w:pPr>
        <w:shd w:val="clear" w:color="auto" w:fill="FFFFFF"/>
        <w:ind w:left="142" w:right="-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ВНИМАНИЕ!!! </w:t>
      </w:r>
    </w:p>
    <w:p w:rsidR="00A42A46" w:rsidRDefault="0076718C">
      <w:pPr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</w:rPr>
        <w:t xml:space="preserve">В назначении платежа </w:t>
      </w:r>
      <w:r>
        <w:rPr>
          <w:rFonts w:ascii="Times New Roman" w:hAnsi="Times New Roman" w:cs="Times New Roman"/>
          <w:sz w:val="26"/>
          <w:szCs w:val="26"/>
        </w:rPr>
        <w:t>обязательно указать:</w:t>
      </w:r>
    </w:p>
    <w:p w:rsidR="00A42A46" w:rsidRDefault="00767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 участие в конкурсе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Сандугач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-Соловей» Ф.И.О. участника</w:t>
      </w:r>
    </w:p>
    <w:p w:rsidR="00A42A46" w:rsidRDefault="0076718C">
      <w:pPr>
        <w:shd w:val="clear" w:color="auto" w:fill="FFFFFF"/>
        <w:ind w:left="142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РЕКВИЗИТЫ ДЛЯ ПЕРЕЧИСЛЕНИЯ ОПЛАТЫ</w:t>
      </w:r>
    </w:p>
    <w:tbl>
      <w:tblPr>
        <w:tblStyle w:val="af"/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51"/>
      </w:tblGrid>
      <w:tr w:rsidR="00A42A46">
        <w:trPr>
          <w:trHeight w:val="561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"Казанский государственный институт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льтуры"</w:t>
            </w:r>
          </w:p>
        </w:tc>
      </w:tr>
      <w:tr w:rsidR="00A42A46">
        <w:trPr>
          <w:trHeight w:val="412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"Казанский государственный институт культуры"</w:t>
            </w:r>
          </w:p>
        </w:tc>
      </w:tr>
      <w:tr w:rsidR="00A42A46">
        <w:trPr>
          <w:trHeight w:val="418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420059,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ул.Оренбургский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тракт, д.3</w:t>
            </w:r>
          </w:p>
        </w:tc>
      </w:tr>
      <w:tr w:rsidR="00A42A46">
        <w:trPr>
          <w:trHeight w:val="409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420059,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ул.Оренбургский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тракт, д.3</w:t>
            </w:r>
          </w:p>
        </w:tc>
      </w:tr>
      <w:tr w:rsidR="00A42A46">
        <w:trPr>
          <w:trHeight w:val="557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1659017872</w:t>
            </w:r>
          </w:p>
        </w:tc>
      </w:tr>
      <w:tr w:rsidR="00A42A46">
        <w:trPr>
          <w:trHeight w:val="551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165901001</w:t>
            </w:r>
          </w:p>
        </w:tc>
      </w:tr>
      <w:tr w:rsidR="00A42A46">
        <w:trPr>
          <w:trHeight w:val="467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03214643000000013233</w:t>
            </w:r>
          </w:p>
        </w:tc>
      </w:tr>
      <w:tr w:rsidR="00A42A46">
        <w:trPr>
          <w:trHeight w:val="417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40102810745370000024</w:t>
            </w:r>
          </w:p>
        </w:tc>
      </w:tr>
      <w:tr w:rsidR="00A42A46">
        <w:trPr>
          <w:trHeight w:val="423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ОКЦ № 1 Волго-Вятского ГУ  Банка России // УФК по Нижегородской области, г. Нижний Новгород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Нижегородской области (Казанский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культуры,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20116Х15080)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012202102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00000000000000000130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1021603477411</w:t>
            </w:r>
          </w:p>
        </w:tc>
      </w:tr>
      <w:tr w:rsidR="00A42A46">
        <w:trPr>
          <w:trHeight w:val="415"/>
          <w:jc w:val="center"/>
        </w:trPr>
        <w:tc>
          <w:tcPr>
            <w:tcW w:w="9823" w:type="dxa"/>
            <w:gridSpan w:val="2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ОКТМО 92701000 ОКПО 02176269 ОКАТО 92401380000 ОКОГУ 1321000 ОКВЭД 85.22, 85.23, 85.41.9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ОКФС 12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(Федеральная собственность)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ОКОПФ 75103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(Федеральные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Бюджетные учреждения)</w:t>
            </w:r>
            <w:proofErr w:type="gramEnd"/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8(843)277-58-36, 277-74-63, 570-18-69(бухгалтерия)</w:t>
            </w:r>
          </w:p>
        </w:tc>
      </w:tr>
      <w:tr w:rsidR="00A42A46">
        <w:trPr>
          <w:trHeight w:val="415"/>
          <w:jc w:val="center"/>
        </w:trPr>
        <w:tc>
          <w:tcPr>
            <w:tcW w:w="2972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51" w:type="dxa"/>
          </w:tcPr>
          <w:p w:rsidR="00A42A46" w:rsidRDefault="00767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info@kazgik.ru,   buh_kguki@mail.ru</w:t>
            </w:r>
          </w:p>
        </w:tc>
      </w:tr>
    </w:tbl>
    <w:p w:rsidR="00A42A46" w:rsidRDefault="00A42A46">
      <w:pPr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2A46" w:rsidRDefault="0076718C">
      <w:pPr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СОГЛАСИЕ</w:t>
      </w:r>
    </w:p>
    <w:p w:rsidR="00A42A46" w:rsidRDefault="0076718C">
      <w:pPr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</w:t>
      </w:r>
    </w:p>
    <w:p w:rsidR="00A42A46" w:rsidRDefault="0076718C">
      <w:pPr>
        <w:ind w:right="-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___________________________________________________________________,</w:t>
      </w:r>
    </w:p>
    <w:p w:rsidR="00A42A46" w:rsidRDefault="0076718C">
      <w:pPr>
        <w:ind w:right="-1" w:firstLine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(ФИО)</w:t>
      </w:r>
    </w:p>
    <w:p w:rsidR="00A42A46" w:rsidRDefault="0076718C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паспорт________________выдан__________________________________________</w:t>
      </w:r>
    </w:p>
    <w:p w:rsidR="00A42A46" w:rsidRDefault="0076718C">
      <w:pPr>
        <w:ind w:right="-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(серия, номер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когда и кем выдан)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______________________________________________________________________, адрес регистрации:______________________________________________________ 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________________________________________________________________, даю свое согласие на обработку организационному комитету XI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Международного конкурса вокалистов «САНДУГАЧ - СОЛОВЕЙ» моих персональных данных, относящихся исключительно к перечисленным ниже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даю согласие на использование персональных данных исключительно в целях_________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________________________________________________________, а также на хранение данных об этих результатах на электронных носителях.</w:t>
      </w:r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проинформирован, что ___________________________________ гарантирует обработку моих персональных данных в соответствии с д</w:t>
      </w:r>
      <w:r>
        <w:rPr>
          <w:rFonts w:ascii="Times New Roman" w:hAnsi="Times New Roman" w:cs="Times New Roman"/>
          <w:color w:val="000000"/>
          <w:sz w:val="24"/>
          <w:szCs w:val="24"/>
        </w:rPr>
        <w:t>ействующим законодательством Российской Федерации как неавтоматизированным, так и автоматизированным способами.</w:t>
      </w:r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согласие может быть </w:t>
      </w:r>
      <w:r>
        <w:rPr>
          <w:rFonts w:ascii="Times New Roman" w:hAnsi="Times New Roman" w:cs="Times New Roman"/>
          <w:color w:val="000000"/>
          <w:sz w:val="24"/>
          <w:szCs w:val="24"/>
        </w:rPr>
        <w:t>отозвано в любой момент по моему письменному заявлению.</w:t>
      </w:r>
    </w:p>
    <w:p w:rsidR="00A42A46" w:rsidRDefault="0076718C">
      <w:pPr>
        <w:ind w:right="-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A42A46" w:rsidRDefault="0076718C">
      <w:pPr>
        <w:ind w:left="4680" w:right="-1" w:hangingChars="1950" w:hanging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«____» ___________ 2027 г.___________________/_____________________</w:t>
      </w:r>
    </w:p>
    <w:p w:rsidR="00A42A46" w:rsidRDefault="0076718C">
      <w:pPr>
        <w:ind w:left="432" w:right="-1" w:hangingChars="180" w:hanging="4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(расшифровка 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A42A46" w:rsidRDefault="00A42A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A46" w:rsidRDefault="00A42A46">
      <w:pPr>
        <w:tabs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42A46" w:rsidRDefault="00A42A46">
      <w:pPr>
        <w:tabs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tabs>
          <w:tab w:val="left" w:pos="23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(Для организаций и юридических лиц)</w:t>
      </w:r>
    </w:p>
    <w:p w:rsidR="00A42A46" w:rsidRDefault="00A42A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ДОГОВОР </w:t>
      </w:r>
      <w:r>
        <w:rPr>
          <w:rFonts w:ascii="Times New Roman" w:hAnsi="Times New Roman" w:cs="Times New Roman"/>
          <w:b/>
          <w:bCs/>
          <w:sz w:val="26"/>
          <w:szCs w:val="26"/>
          <w:lang w:val="tt-RU"/>
        </w:rPr>
        <w:t>№___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участие в </w:t>
      </w:r>
      <w:r>
        <w:rPr>
          <w:rFonts w:ascii="Times New Roman" w:hAnsi="Times New Roman" w:cs="Times New Roman"/>
          <w:sz w:val="26"/>
          <w:szCs w:val="26"/>
          <w:lang w:val="en-US"/>
        </w:rPr>
        <w:t>XIV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Международном конкурсе вокалистов </w:t>
      </w: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-Соловей»</w:t>
      </w:r>
    </w:p>
    <w:p w:rsidR="00A42A46" w:rsidRDefault="00A42A46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Казань                                                                             «___» ___________  2027 г.</w:t>
      </w:r>
    </w:p>
    <w:p w:rsidR="00A42A46" w:rsidRDefault="007671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A46" w:rsidRDefault="0076718C">
      <w:pPr>
        <w:pBdr>
          <w:bottom w:val="single" w:sz="12" w:space="0" w:color="auto"/>
        </w:pBd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Федеральное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государственное бюджетное образовательное учреждение высшего образования «Казанский государственный институт культуры», в лице проректора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Галиуллиной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Эльвиры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Шафигулловны</w:t>
      </w:r>
      <w:proofErr w:type="spellEnd"/>
      <w:r>
        <w:rPr>
          <w:rFonts w:ascii="Times New Roman" w:hAnsi="Times New Roman" w:cs="Times New Roman"/>
          <w:sz w:val="26"/>
          <w:szCs w:val="26"/>
        </w:rPr>
        <w:t>, действующей на основании доверенности № 37-Д от 30.</w:t>
      </w:r>
      <w:r>
        <w:rPr>
          <w:rFonts w:ascii="Times New Roman" w:hAnsi="Times New Roman" w:cs="Times New Roman"/>
          <w:sz w:val="26"/>
          <w:szCs w:val="26"/>
        </w:rPr>
        <w:t>12.2025г., именуемое в дальнейшем «Организатор», с одной стороны и</w:t>
      </w:r>
    </w:p>
    <w:p w:rsidR="00A42A46" w:rsidRDefault="0076718C">
      <w:pPr>
        <w:pBdr>
          <w:bottom w:val="single" w:sz="12" w:space="0" w:color="auto"/>
        </w:pBd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2A46" w:rsidRDefault="0076718C">
      <w:pP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(Наименование организации)</w:t>
      </w:r>
    </w:p>
    <w:p w:rsidR="00A42A46" w:rsidRDefault="0076718C">
      <w:pPr>
        <w:pBdr>
          <w:bottom w:val="single" w:sz="12" w:space="0" w:color="auto"/>
        </w:pBd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лице </w:t>
      </w:r>
    </w:p>
    <w:p w:rsidR="00A42A46" w:rsidRDefault="0076718C">
      <w:pPr>
        <w:tabs>
          <w:tab w:val="left" w:pos="3980"/>
        </w:tabs>
        <w:spacing w:after="0" w:line="240" w:lineRule="auto"/>
        <w:ind w:firstLineChars="1950" w:firstLine="50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 и ФИО)</w:t>
      </w:r>
    </w:p>
    <w:p w:rsidR="00A42A46" w:rsidRDefault="00A42A46">
      <w:pP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tabs>
          <w:tab w:val="left" w:pos="39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действующей на основании__________________________, именуемый в дальнейшем «Учас</w:t>
      </w:r>
      <w:r>
        <w:rPr>
          <w:rFonts w:ascii="Times New Roman" w:hAnsi="Times New Roman" w:cs="Times New Roman"/>
          <w:sz w:val="26"/>
          <w:szCs w:val="26"/>
        </w:rPr>
        <w:t>тник», с другой стороны, а совместно именуемые «Стороны», в соответствии с пунктом 4 части 1 статьи 93 Федерального закона от 05.04.2013 г. № 44-ФЗ «О контрактной системе в сфере закупок товаров, работ и услуг для обеспечения государственных и муниципальны</w:t>
      </w:r>
      <w:r>
        <w:rPr>
          <w:rFonts w:ascii="Times New Roman" w:hAnsi="Times New Roman" w:cs="Times New Roman"/>
          <w:sz w:val="26"/>
          <w:szCs w:val="26"/>
        </w:rPr>
        <w:t>х нужд» (далее – Федеральный закон № 44-ФЗ) заключили настоящий Договор о нижеследующем:</w:t>
      </w:r>
      <w:proofErr w:type="gramEnd"/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1.Предмет договора</w:t>
      </w:r>
    </w:p>
    <w:p w:rsidR="00A42A46" w:rsidRDefault="00A42A4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настоящему договору Участник оплачивает организационный взнос за участие в </w:t>
      </w:r>
      <w:r>
        <w:rPr>
          <w:rFonts w:ascii="Times New Roman" w:hAnsi="Times New Roman" w:cs="Times New Roman"/>
          <w:sz w:val="26"/>
          <w:szCs w:val="26"/>
          <w:lang w:val="en-US"/>
        </w:rPr>
        <w:t>XIV</w:t>
      </w:r>
      <w:r>
        <w:rPr>
          <w:rFonts w:ascii="Times New Roman" w:hAnsi="Times New Roman" w:cs="Times New Roman"/>
          <w:sz w:val="26"/>
          <w:szCs w:val="26"/>
        </w:rPr>
        <w:t xml:space="preserve"> Международном вокальном конкурсе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Сандугач</w:t>
      </w:r>
      <w:proofErr w:type="spellEnd"/>
      <w:r>
        <w:rPr>
          <w:rFonts w:ascii="Times New Roman" w:hAnsi="Times New Roman" w:cs="Times New Roman"/>
          <w:sz w:val="26"/>
          <w:szCs w:val="26"/>
        </w:rPr>
        <w:t>-Соловей»</w:t>
      </w:r>
      <w:r>
        <w:rPr>
          <w:rFonts w:ascii="Times New Roman" w:hAnsi="Times New Roman" w:cs="Times New Roman"/>
          <w:bCs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Конкурс) </w:t>
      </w:r>
      <w:r>
        <w:rPr>
          <w:rFonts w:ascii="Times New Roman" w:hAnsi="Times New Roman" w:cs="Times New Roman"/>
          <w:sz w:val="26"/>
          <w:szCs w:val="26"/>
        </w:rPr>
        <w:t xml:space="preserve">в порядке и на условиях, указанных в настоящем Договоре и предоставляет на </w:t>
      </w:r>
      <w:r>
        <w:rPr>
          <w:rFonts w:ascii="Times New Roman" w:hAnsi="Times New Roman" w:cs="Times New Roman"/>
          <w:bCs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 заявку на участие конкурсантов (конкурсанта) в Конкурсе, а Организатор проводит Конкурс и предоставляет возможность конкурсантам (конкурсанту) Участника принять уча</w:t>
      </w:r>
      <w:r>
        <w:rPr>
          <w:rFonts w:ascii="Times New Roman" w:hAnsi="Times New Roman" w:cs="Times New Roman"/>
          <w:sz w:val="26"/>
          <w:szCs w:val="26"/>
        </w:rPr>
        <w:t>стие в Конкурсе.</w:t>
      </w:r>
      <w:proofErr w:type="gramEnd"/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Конкурс проводится на основании приказа №___от _______2027 года в соответствии с Положением, которое размещено Организатором 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официальной странице конкурса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14">
        <w:r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https://vk.com/club139154385</w:t>
        </w:r>
      </w:hyperlink>
      <w:r>
        <w:rPr>
          <w:rFonts w:ascii="Times New Roman" w:hAnsi="Times New Roman" w:cs="Times New Roman"/>
          <w:color w:val="0000FF"/>
          <w:sz w:val="26"/>
          <w:szCs w:val="26"/>
          <w:u w:val="single"/>
        </w:rPr>
        <w:t xml:space="preserve"> ,</w:t>
      </w:r>
      <w:r>
        <w:rPr>
          <w:rFonts w:ascii="Times New Roman" w:hAnsi="Times New Roman" w:cs="Times New Roman"/>
          <w:sz w:val="26"/>
          <w:szCs w:val="26"/>
        </w:rPr>
        <w:t xml:space="preserve">условия Положения которого являются для Сторон обязательными.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Конкурс проводится 27, 28 февраля 2027 года в очном формате в один тур. С 1 марта по 31 марта 2027 года в заочном формате.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2.Права и обязанности сторон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Участник обязуется: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2.1.1. Ознакомиться с Положением, размещенным на официальной странице в 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15">
        <w:r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https://vk.com/club139154385</w:t>
        </w:r>
      </w:hyperlink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Предоставить Организатору заявку на Конкурс в порядке, предусм</w:t>
      </w:r>
      <w:r>
        <w:rPr>
          <w:rFonts w:ascii="Times New Roman" w:hAnsi="Times New Roman" w:cs="Times New Roman"/>
          <w:sz w:val="26"/>
          <w:szCs w:val="26"/>
        </w:rPr>
        <w:t xml:space="preserve">отренном Положением.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2.1.3. Оплатить Организатору за участие в Конкурсе в порядке, предусмотренном настоящим договором не позднее 25 февраля 2027 года (для очного участия) и не позднее 28 февраля 2027 года (для заочного участия). 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 При отказе от уч</w:t>
      </w:r>
      <w:r>
        <w:rPr>
          <w:rFonts w:ascii="Times New Roman" w:hAnsi="Times New Roman" w:cs="Times New Roman"/>
          <w:sz w:val="26"/>
          <w:szCs w:val="26"/>
        </w:rPr>
        <w:t>астия в Конкурсе, Участник не менее чем за 5 (пять) рабочих дней до начала Конкурса обязуется письменно известить об этом Организатора. В этом случае оплата возвращается Участнику.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Организатор обязуется: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 Предоставить конкурсантам Участника воз</w:t>
      </w:r>
      <w:r>
        <w:rPr>
          <w:rFonts w:ascii="Times New Roman" w:hAnsi="Times New Roman" w:cs="Times New Roman"/>
          <w:sz w:val="26"/>
          <w:szCs w:val="26"/>
        </w:rPr>
        <w:t xml:space="preserve">можность принять участие в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Конкурсе </w:t>
      </w:r>
      <w:r>
        <w:rPr>
          <w:rFonts w:ascii="Times New Roman" w:hAnsi="Times New Roman" w:cs="Times New Roman"/>
          <w:sz w:val="26"/>
          <w:szCs w:val="26"/>
        </w:rPr>
        <w:t>согласно Положению.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После проведения Конкурса оформляется двусторонний акт сдачи-приемки услуг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Цена Договора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3.1. В соответствии с Положением о Конкурсе организационный взнос составляет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 (_____________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  <w:lang w:val="tt-RU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рублей.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3.1.1. Согласно заявке, Участник участвуют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номинаци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tt-RU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______________________________(соло/дуэт/ансамбль) – на сумму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 (________________________________________________) 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рублей;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 </w:t>
      </w:r>
      <w:r>
        <w:rPr>
          <w:rFonts w:ascii="Times New Roman" w:hAnsi="Times New Roman" w:cs="Times New Roman"/>
          <w:color w:val="000000"/>
          <w:sz w:val="26"/>
          <w:szCs w:val="26"/>
        </w:rPr>
        <w:t>Участник производит 100% предоплату взноса на расчетный счет Организатора н</w:t>
      </w:r>
      <w:r>
        <w:rPr>
          <w:rFonts w:ascii="Times New Roman" w:hAnsi="Times New Roman" w:cs="Times New Roman"/>
          <w:sz w:val="26"/>
          <w:szCs w:val="26"/>
        </w:rPr>
        <w:t>е позднее не позднее 25 февраля 2027 года (для очного участия) и не позднее 28 февраля 2027 года (для заочного участия). Оплата считается произведенной с момента поступления денежны</w:t>
      </w:r>
      <w:r>
        <w:rPr>
          <w:rFonts w:ascii="Times New Roman" w:hAnsi="Times New Roman" w:cs="Times New Roman"/>
          <w:sz w:val="26"/>
          <w:szCs w:val="26"/>
        </w:rPr>
        <w:t xml:space="preserve">х средств на расчетный счет Организатора. Копия платёжного поручения вместе с заявкой прикрепляются в Яндекс форме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PNG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JPEG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  <w:lang w:val="en-US"/>
        </w:rPr>
        <w:t>PDF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2A46" w:rsidRDefault="00A42A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Ответственность сторон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Меры ответственности сторон применяются в соответствии с нормами гражданского з</w:t>
      </w:r>
      <w:r>
        <w:rPr>
          <w:rFonts w:ascii="Times New Roman" w:hAnsi="Times New Roman" w:cs="Times New Roman"/>
          <w:sz w:val="26"/>
          <w:szCs w:val="26"/>
        </w:rPr>
        <w:t xml:space="preserve">аконодательства, действующего на территории Российской Федерации. 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4.2 Стороны освобождаются от ответственности за неисполнение или ненадлежащее исполнение обязательств по настоящему договору, если оно явилось следствием обстоятельств непреодолимой силы, в</w:t>
      </w:r>
      <w:r>
        <w:rPr>
          <w:rFonts w:ascii="Times New Roman" w:hAnsi="Times New Roman" w:cs="Times New Roman"/>
          <w:sz w:val="26"/>
          <w:szCs w:val="26"/>
        </w:rPr>
        <w:t>озникших после заключения договора в результате событий чрезвычайного и непредотвратимого характера, и если эти обстоятельства непосредственно повлияли на исполнение договора, в число таких обстоятельств входят: война (включая локальные конфликты), мятежи,</w:t>
      </w:r>
      <w:r>
        <w:rPr>
          <w:rFonts w:ascii="Times New Roman" w:hAnsi="Times New Roman" w:cs="Times New Roman"/>
          <w:sz w:val="26"/>
          <w:szCs w:val="26"/>
        </w:rPr>
        <w:t xml:space="preserve"> саботаж, забастовки, пожары, взрывы, наводнение или иное стихийное бедствие</w:t>
      </w:r>
      <w:proofErr w:type="gramEnd"/>
      <w:r>
        <w:rPr>
          <w:rFonts w:ascii="Times New Roman" w:hAnsi="Times New Roman" w:cs="Times New Roman"/>
          <w:sz w:val="26"/>
          <w:szCs w:val="26"/>
        </w:rPr>
        <w:t>, издание правовых актов государственных органов или органов местного самоуправления и т.п.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Срок действия Договора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Настоящий Договор вступает в силу с момента его </w:t>
      </w:r>
      <w:r>
        <w:rPr>
          <w:rFonts w:ascii="Times New Roman" w:hAnsi="Times New Roman" w:cs="Times New Roman"/>
          <w:sz w:val="26"/>
          <w:szCs w:val="26"/>
        </w:rPr>
        <w:t>подписания обеими Сторонами и действует до момента выполнения Участником и Организатором всех обязательств по настоящему договору.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tt-RU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tt-RU"/>
        </w:rPr>
      </w:pP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tt-RU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Порядок разрешения споров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6.1. Споры и разногласия, которые могут возникнуть при исполнении настоящего договора, буду</w:t>
      </w:r>
      <w:r>
        <w:rPr>
          <w:rFonts w:ascii="Times New Roman" w:hAnsi="Times New Roman" w:cs="Times New Roman"/>
          <w:sz w:val="26"/>
          <w:szCs w:val="26"/>
        </w:rPr>
        <w:t>т по возможности разрешаться путем переговоров между сторонами. Если соглашение Сторонами не будет достигнуто, то споры и разногласия подлежат рассмотрению в суде по месту нахождения Организатора.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7. Заключительные условия</w:t>
      </w:r>
    </w:p>
    <w:p w:rsidR="00A42A46" w:rsidRDefault="00767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Настоящий Договор составлен</w:t>
      </w:r>
      <w:r>
        <w:rPr>
          <w:rFonts w:ascii="Times New Roman" w:hAnsi="Times New Roman" w:cs="Times New Roman"/>
          <w:sz w:val="26"/>
          <w:szCs w:val="26"/>
        </w:rPr>
        <w:t xml:space="preserve">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A42A46" w:rsidRDefault="00A42A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8. Реквизиты сторон:</w:t>
      </w:r>
    </w:p>
    <w:p w:rsidR="00A42A46" w:rsidRDefault="00A42A4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42A46">
        <w:tc>
          <w:tcPr>
            <w:tcW w:w="5068" w:type="dxa"/>
          </w:tcPr>
          <w:p w:rsidR="0076718C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  <w:r w:rsidRPr="007671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</w:p>
          <w:p w:rsid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«Казанский государственный институт культуры»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 </w:t>
            </w: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1659017872/ КПП 165901001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420059.г Казань, ул. Оренбургский тракт, 3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03214643000000013233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к/с 40102810745370000024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ОКЦ № 1 Волго-Вятского ГУ  Банка России // УФК по Нижегородской области, г. Нижний Новгород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012202102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00000000000000000130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ОГРН </w:t>
            </w: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1021603477411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20116Х15080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e-</w:t>
            </w:r>
            <w:proofErr w:type="spell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mail</w:t>
            </w:r>
            <w:proofErr w:type="spell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76718C">
              <w:rPr>
                <w:rFonts w:ascii="Times New Roman" w:hAnsi="Times New Roman" w:cs="Times New Roman"/>
              </w:rPr>
              <w:t xml:space="preserve"> </w:t>
            </w: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info@kazgik.ru</w:t>
            </w: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spacing w:after="0"/>
              <w:ind w:left="284" w:hanging="284"/>
              <w:rPr>
                <w:rFonts w:ascii="Times New Roman" w:hAnsi="Times New Roman" w:cs="Times New Roman"/>
              </w:rPr>
            </w:pPr>
          </w:p>
          <w:p w:rsidR="00A42A46" w:rsidRPr="0076718C" w:rsidRDefault="00A42A46" w:rsidP="0076718C">
            <w:pPr>
              <w:pStyle w:val="1"/>
              <w:ind w:right="-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069" w:type="dxa"/>
          </w:tcPr>
          <w:p w:rsidR="00A42A46" w:rsidRDefault="0076718C" w:rsidP="0076718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УЧАСТНИК</w:t>
            </w: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</w:p>
          <w:p w:rsidR="00A42A46" w:rsidRDefault="00A42A46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</w:t>
            </w:r>
          </w:p>
          <w:p w:rsidR="00A42A46" w:rsidRDefault="00A42A46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42A46" w:rsidRDefault="00A42A46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42A46" w:rsidRDefault="0076718C" w:rsidP="0076718C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__________________/_________________</w:t>
            </w: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М.П.</w:t>
            </w:r>
          </w:p>
        </w:tc>
      </w:tr>
    </w:tbl>
    <w:p w:rsidR="00A42A46" w:rsidRDefault="00A42A46">
      <w:pPr>
        <w:keepNext/>
        <w:keepLines/>
        <w:spacing w:before="120" w:after="300" w:line="240" w:lineRule="auto"/>
        <w:contextualSpacing/>
        <w:jc w:val="both"/>
        <w:outlineLvl w:val="0"/>
        <w:rPr>
          <w:rFonts w:ascii="Times New Roman" w:hAnsi="Times New Roman" w:cs="Times New Roman"/>
          <w:b/>
          <w:spacing w:val="5"/>
          <w:kern w:val="28"/>
          <w:sz w:val="26"/>
          <w:szCs w:val="26"/>
        </w:rPr>
      </w:pPr>
    </w:p>
    <w:p w:rsidR="00A42A46" w:rsidRDefault="0076718C">
      <w:pPr>
        <w:spacing w:after="0" w:line="240" w:lineRule="auto"/>
        <w:rPr>
          <w:rFonts w:ascii="Times New Roman" w:hAnsi="Times New Roman" w:cs="Times New Roman"/>
          <w:b/>
          <w:spacing w:val="5"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spacing w:val="5"/>
          <w:kern w:val="28"/>
          <w:sz w:val="26"/>
          <w:szCs w:val="26"/>
        </w:rPr>
        <w:br w:type="page"/>
      </w:r>
    </w:p>
    <w:p w:rsidR="00A42A46" w:rsidRDefault="00A42A46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5"/>
          <w:kern w:val="28"/>
          <w:sz w:val="26"/>
          <w:szCs w:val="26"/>
        </w:rPr>
      </w:pPr>
    </w:p>
    <w:p w:rsidR="00A42A46" w:rsidRDefault="0076718C">
      <w:pPr>
        <w:keepNext/>
        <w:keepLines/>
        <w:spacing w:before="120" w:after="300" w:line="240" w:lineRule="auto"/>
        <w:contextualSpacing/>
        <w:jc w:val="center"/>
        <w:outlineLvl w:val="0"/>
        <w:rPr>
          <w:rFonts w:ascii="Times New Roman" w:hAnsi="Times New Roman" w:cs="Times New Roman"/>
          <w:b/>
          <w:spacing w:val="5"/>
          <w:kern w:val="28"/>
          <w:sz w:val="26"/>
          <w:szCs w:val="26"/>
        </w:rPr>
      </w:pPr>
      <w:r>
        <w:rPr>
          <w:rFonts w:ascii="Times New Roman" w:hAnsi="Times New Roman" w:cs="Times New Roman"/>
          <w:b/>
          <w:spacing w:val="5"/>
          <w:kern w:val="28"/>
          <w:sz w:val="26"/>
          <w:szCs w:val="26"/>
        </w:rPr>
        <w:t>АКТ</w:t>
      </w:r>
      <w:r>
        <w:rPr>
          <w:rFonts w:ascii="Times New Roman" w:hAnsi="Times New Roman" w:cs="Times New Roman"/>
          <w:b/>
          <w:spacing w:val="5"/>
          <w:kern w:val="28"/>
          <w:sz w:val="26"/>
          <w:szCs w:val="26"/>
        </w:rPr>
        <w:br/>
        <w:t>об оказанных услугах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A42A46">
        <w:tc>
          <w:tcPr>
            <w:tcW w:w="2500" w:type="pct"/>
          </w:tcPr>
          <w:p w:rsidR="00A42A46" w:rsidRDefault="0076718C">
            <w:pPr>
              <w:keepNext/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ru-RU"/>
              </w:rPr>
              <w:t>г. Казань</w:t>
            </w:r>
          </w:p>
        </w:tc>
        <w:tc>
          <w:tcPr>
            <w:tcW w:w="2500" w:type="pct"/>
          </w:tcPr>
          <w:p w:rsidR="00A42A46" w:rsidRDefault="0076718C">
            <w:pPr>
              <w:keepNext/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 w:bidi="ru-RU"/>
              </w:rPr>
              <w:t xml:space="preserve">                   «___»____________ 2027 г.</w:t>
            </w:r>
          </w:p>
          <w:p w:rsidR="00A42A46" w:rsidRDefault="00A42A46">
            <w:pPr>
              <w:keepNext/>
              <w:spacing w:after="0"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 w:bidi="ru-RU"/>
              </w:rPr>
            </w:pPr>
          </w:p>
        </w:tc>
      </w:tr>
    </w:tbl>
    <w:p w:rsidR="00A42A46" w:rsidRDefault="0076718C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Федеральное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государственное бюджетное образовательное учреждение высшего образования «Казанский государственный институт культуры», в лице проректора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Галиуллиной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Эльвиры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Шафигулловны</w:t>
      </w:r>
      <w:proofErr w:type="spellEnd"/>
      <w:r>
        <w:rPr>
          <w:rFonts w:ascii="Times New Roman" w:hAnsi="Times New Roman" w:cs="Times New Roman"/>
          <w:sz w:val="26"/>
          <w:szCs w:val="26"/>
        </w:rPr>
        <w:t>, действующей на основании доверенности № 37-Д от 30.1</w:t>
      </w:r>
      <w:r>
        <w:rPr>
          <w:rFonts w:ascii="Times New Roman" w:hAnsi="Times New Roman" w:cs="Times New Roman"/>
          <w:sz w:val="26"/>
          <w:szCs w:val="26"/>
        </w:rPr>
        <w:t>2.2025г., именуемое в дальнейшем «Организатор», с одной стороны и (_______________________________) в лице (__________________________), действующей на основании ________, именуемый в дальнейшем «Участник», с другой стороны, а совместно именуемые «Стороны»</w:t>
      </w:r>
      <w:r>
        <w:rPr>
          <w:rFonts w:ascii="Times New Roman" w:hAnsi="Times New Roman" w:cs="Times New Roman"/>
          <w:sz w:val="26"/>
          <w:szCs w:val="26"/>
        </w:rPr>
        <w:t>, заключили настоящий  акт по договору на участие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Конкурсе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 «__» ____________ 2027 года о следующем.</w:t>
      </w:r>
    </w:p>
    <w:p w:rsidR="00A42A46" w:rsidRDefault="0076718C">
      <w:pPr>
        <w:numPr>
          <w:ilvl w:val="0"/>
          <w:numId w:val="9"/>
        </w:numPr>
        <w:spacing w:after="0" w:line="240" w:lineRule="auto"/>
        <w:ind w:left="142" w:firstLine="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Договором Организатор организовал Конкурс, а Участник принял в нем участие.</w:t>
      </w:r>
    </w:p>
    <w:p w:rsidR="00A42A46" w:rsidRDefault="0076718C">
      <w:pPr>
        <w:numPr>
          <w:ilvl w:val="0"/>
          <w:numId w:val="9"/>
        </w:numPr>
        <w:spacing w:after="0" w:line="240" w:lineRule="auto"/>
        <w:ind w:left="142" w:firstLine="3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Оказанные услуги приняты Участником без замечаний в сроки</w:t>
      </w:r>
      <w:r>
        <w:rPr>
          <w:rFonts w:ascii="Times New Roman" w:hAnsi="Times New Roman" w:cs="Times New Roman"/>
          <w:bCs/>
          <w:sz w:val="26"/>
          <w:szCs w:val="26"/>
        </w:rPr>
        <w:t>, установленные договором.</w:t>
      </w:r>
    </w:p>
    <w:p w:rsidR="00A42A46" w:rsidRDefault="0076718C">
      <w:pPr>
        <w:numPr>
          <w:ilvl w:val="0"/>
          <w:numId w:val="9"/>
        </w:numPr>
        <w:spacing w:after="0" w:line="240" w:lineRule="auto"/>
        <w:ind w:left="142" w:firstLine="3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 подтверждает оплату Участника в полном объеме на сумму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________ (______________________________________________________) 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>рублей.</w:t>
      </w:r>
    </w:p>
    <w:p w:rsidR="00A42A46" w:rsidRDefault="0076718C">
      <w:pPr>
        <w:keepNext/>
        <w:keepLines/>
        <w:spacing w:after="0" w:line="240" w:lineRule="auto"/>
        <w:ind w:left="-142" w:firstLine="284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4.Акт составлен в двух экземплярах, по одному для каждой из сторон.</w:t>
      </w:r>
    </w:p>
    <w:p w:rsidR="00A42A46" w:rsidRDefault="00A42A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2A46" w:rsidRDefault="007671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Реквизиты </w:t>
      </w:r>
      <w:r>
        <w:rPr>
          <w:rFonts w:ascii="Times New Roman" w:hAnsi="Times New Roman" w:cs="Times New Roman"/>
          <w:b/>
          <w:bCs/>
          <w:sz w:val="26"/>
          <w:szCs w:val="26"/>
        </w:rPr>
        <w:t>сторон:</w:t>
      </w:r>
    </w:p>
    <w:tbl>
      <w:tblPr>
        <w:tblpPr w:leftFromText="180" w:rightFromText="180" w:vertAnchor="text" w:horzAnchor="page" w:tblpX="1390" w:tblpY="210"/>
        <w:tblOverlap w:val="never"/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A42A46">
        <w:tc>
          <w:tcPr>
            <w:tcW w:w="5068" w:type="dxa"/>
          </w:tcPr>
          <w:p w:rsidR="0076718C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</w:t>
            </w:r>
            <w:r w:rsidRPr="007671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ЗАКАЗЧИК </w:t>
            </w:r>
          </w:p>
          <w:p w:rsid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«Казанский государственный институт культуры»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1659017872/ КПП 165901001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420059.г Казань, ул. Оренбургский тракт, 3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03214643000000013233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к/с 40102810745370000024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ОКЦ № 1 Волго-Вятского ГУ  Банка России // УФК по Нижегородской </w:t>
            </w: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области, г. Нижний Новгород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 012202102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00000000000000000130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 1021603477411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767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/с 20116Х15080</w:t>
            </w:r>
          </w:p>
          <w:p w:rsidR="00A42A46" w:rsidRPr="0076718C" w:rsidRDefault="0076718C" w:rsidP="007671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6718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e-mail:</w:t>
            </w:r>
            <w:r w:rsidRPr="0076718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718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info@kazgik.ru</w:t>
            </w:r>
            <w:bookmarkStart w:id="2" w:name="_GoBack"/>
            <w:bookmarkEnd w:id="2"/>
          </w:p>
        </w:tc>
        <w:tc>
          <w:tcPr>
            <w:tcW w:w="5069" w:type="dxa"/>
          </w:tcPr>
          <w:p w:rsidR="00A42A46" w:rsidRDefault="0076718C" w:rsidP="0076718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УЧАСТНИК</w:t>
            </w:r>
          </w:p>
          <w:p w:rsidR="00A42A46" w:rsidRDefault="00A42A46" w:rsidP="0076718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___________________________________</w:t>
            </w:r>
          </w:p>
          <w:p w:rsidR="00A42A46" w:rsidRDefault="00A42A46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42A46" w:rsidRDefault="00A42A46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42A46" w:rsidRDefault="0076718C" w:rsidP="0076718C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  <w:p w:rsidR="00A42A46" w:rsidRDefault="00A42A46" w:rsidP="0076718C">
            <w:pPr>
              <w:pStyle w:val="ab"/>
              <w:rPr>
                <w:sz w:val="26"/>
                <w:szCs w:val="26"/>
              </w:rPr>
            </w:pP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__________________/_________________</w:t>
            </w:r>
          </w:p>
          <w:p w:rsidR="00A42A46" w:rsidRDefault="0076718C" w:rsidP="0076718C">
            <w:pPr>
              <w:spacing w:after="0" w:line="256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М.П.</w:t>
            </w:r>
          </w:p>
        </w:tc>
      </w:tr>
    </w:tbl>
    <w:p w:rsidR="00A42A46" w:rsidRDefault="00A42A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42A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A46" w:rsidRDefault="0076718C">
      <w:pPr>
        <w:spacing w:line="240" w:lineRule="auto"/>
      </w:pPr>
      <w:r>
        <w:separator/>
      </w:r>
    </w:p>
  </w:endnote>
  <w:endnote w:type="continuationSeparator" w:id="0">
    <w:p w:rsidR="00A42A46" w:rsidRDefault="00767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A46" w:rsidRDefault="0076718C">
      <w:pPr>
        <w:spacing w:after="0"/>
      </w:pPr>
      <w:r>
        <w:separator/>
      </w:r>
    </w:p>
  </w:footnote>
  <w:footnote w:type="continuationSeparator" w:id="0">
    <w:p w:rsidR="00A42A46" w:rsidRDefault="007671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1A0122"/>
    <w:multiLevelType w:val="singleLevel"/>
    <w:tmpl w:val="D71A01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11B5EE3"/>
    <w:multiLevelType w:val="singleLevel"/>
    <w:tmpl w:val="E11B5EE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10E303C7"/>
    <w:multiLevelType w:val="multilevel"/>
    <w:tmpl w:val="10E303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B4776C"/>
    <w:multiLevelType w:val="multilevel"/>
    <w:tmpl w:val="4BB4776C"/>
    <w:lvl w:ilvl="0">
      <w:start w:val="8"/>
      <w:numFmt w:val="decimal"/>
      <w:lvlText w:val="%1."/>
      <w:lvlJc w:val="left"/>
      <w:pPr>
        <w:ind w:left="36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81" w:hanging="360"/>
      </w:pPr>
    </w:lvl>
    <w:lvl w:ilvl="2">
      <w:start w:val="1"/>
      <w:numFmt w:val="lowerRoman"/>
      <w:lvlText w:val="%3."/>
      <w:lvlJc w:val="right"/>
      <w:pPr>
        <w:ind w:left="5101" w:hanging="180"/>
      </w:pPr>
    </w:lvl>
    <w:lvl w:ilvl="3">
      <w:start w:val="1"/>
      <w:numFmt w:val="decimal"/>
      <w:lvlText w:val="%4."/>
      <w:lvlJc w:val="left"/>
      <w:pPr>
        <w:ind w:left="5821" w:hanging="360"/>
      </w:pPr>
    </w:lvl>
    <w:lvl w:ilvl="4">
      <w:start w:val="1"/>
      <w:numFmt w:val="lowerLetter"/>
      <w:lvlText w:val="%5."/>
      <w:lvlJc w:val="left"/>
      <w:pPr>
        <w:ind w:left="6541" w:hanging="360"/>
      </w:pPr>
    </w:lvl>
    <w:lvl w:ilvl="5">
      <w:start w:val="1"/>
      <w:numFmt w:val="lowerRoman"/>
      <w:lvlText w:val="%6."/>
      <w:lvlJc w:val="right"/>
      <w:pPr>
        <w:ind w:left="7261" w:hanging="180"/>
      </w:pPr>
    </w:lvl>
    <w:lvl w:ilvl="6">
      <w:start w:val="1"/>
      <w:numFmt w:val="decimal"/>
      <w:lvlText w:val="%7."/>
      <w:lvlJc w:val="left"/>
      <w:pPr>
        <w:ind w:left="7981" w:hanging="360"/>
      </w:pPr>
    </w:lvl>
    <w:lvl w:ilvl="7">
      <w:start w:val="1"/>
      <w:numFmt w:val="lowerLetter"/>
      <w:lvlText w:val="%8."/>
      <w:lvlJc w:val="left"/>
      <w:pPr>
        <w:ind w:left="8701" w:hanging="360"/>
      </w:pPr>
    </w:lvl>
    <w:lvl w:ilvl="8">
      <w:start w:val="1"/>
      <w:numFmt w:val="lowerRoman"/>
      <w:lvlText w:val="%9."/>
      <w:lvlJc w:val="right"/>
      <w:pPr>
        <w:ind w:left="9421" w:hanging="180"/>
      </w:pPr>
    </w:lvl>
  </w:abstractNum>
  <w:abstractNum w:abstractNumId="4">
    <w:nsid w:val="4D8475E9"/>
    <w:multiLevelType w:val="multilevel"/>
    <w:tmpl w:val="4D8475E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A734FC"/>
    <w:multiLevelType w:val="multilevel"/>
    <w:tmpl w:val="55A734FC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35" w:hanging="360"/>
      </w:pPr>
    </w:lvl>
    <w:lvl w:ilvl="2">
      <w:start w:val="1"/>
      <w:numFmt w:val="lowerRoman"/>
      <w:lvlText w:val="%3."/>
      <w:lvlJc w:val="right"/>
      <w:pPr>
        <w:ind w:left="9455" w:hanging="180"/>
      </w:pPr>
    </w:lvl>
    <w:lvl w:ilvl="3">
      <w:start w:val="1"/>
      <w:numFmt w:val="decimal"/>
      <w:lvlText w:val="%4."/>
      <w:lvlJc w:val="left"/>
      <w:pPr>
        <w:ind w:left="10175" w:hanging="360"/>
      </w:pPr>
    </w:lvl>
    <w:lvl w:ilvl="4">
      <w:start w:val="1"/>
      <w:numFmt w:val="lowerLetter"/>
      <w:lvlText w:val="%5."/>
      <w:lvlJc w:val="left"/>
      <w:pPr>
        <w:ind w:left="10895" w:hanging="360"/>
      </w:pPr>
    </w:lvl>
    <w:lvl w:ilvl="5">
      <w:start w:val="1"/>
      <w:numFmt w:val="lowerRoman"/>
      <w:lvlText w:val="%6."/>
      <w:lvlJc w:val="right"/>
      <w:pPr>
        <w:ind w:left="11615" w:hanging="180"/>
      </w:pPr>
    </w:lvl>
    <w:lvl w:ilvl="6">
      <w:start w:val="1"/>
      <w:numFmt w:val="decimal"/>
      <w:lvlText w:val="%7."/>
      <w:lvlJc w:val="left"/>
      <w:pPr>
        <w:ind w:left="12335" w:hanging="360"/>
      </w:pPr>
    </w:lvl>
    <w:lvl w:ilvl="7">
      <w:start w:val="1"/>
      <w:numFmt w:val="lowerLetter"/>
      <w:lvlText w:val="%8."/>
      <w:lvlJc w:val="left"/>
      <w:pPr>
        <w:ind w:left="13055" w:hanging="360"/>
      </w:pPr>
    </w:lvl>
    <w:lvl w:ilvl="8">
      <w:start w:val="1"/>
      <w:numFmt w:val="lowerRoman"/>
      <w:lvlText w:val="%9."/>
      <w:lvlJc w:val="right"/>
      <w:pPr>
        <w:ind w:left="13775" w:hanging="180"/>
      </w:pPr>
    </w:lvl>
  </w:abstractNum>
  <w:abstractNum w:abstractNumId="6">
    <w:nsid w:val="78331F4A"/>
    <w:multiLevelType w:val="multilevel"/>
    <w:tmpl w:val="78331F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E7627"/>
    <w:multiLevelType w:val="multilevel"/>
    <w:tmpl w:val="7CAE762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56259"/>
    <w:multiLevelType w:val="multilevel"/>
    <w:tmpl w:val="7DB5625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2103F"/>
    <w:rsid w:val="000056FC"/>
    <w:rsid w:val="00005ED1"/>
    <w:rsid w:val="00014437"/>
    <w:rsid w:val="00014B71"/>
    <w:rsid w:val="00067055"/>
    <w:rsid w:val="000D22C2"/>
    <w:rsid w:val="000F4920"/>
    <w:rsid w:val="000F4CF0"/>
    <w:rsid w:val="00106ECE"/>
    <w:rsid w:val="00122A12"/>
    <w:rsid w:val="001231E4"/>
    <w:rsid w:val="00124783"/>
    <w:rsid w:val="00137900"/>
    <w:rsid w:val="001577A5"/>
    <w:rsid w:val="00160C66"/>
    <w:rsid w:val="00186FDC"/>
    <w:rsid w:val="00193BFB"/>
    <w:rsid w:val="001C09AA"/>
    <w:rsid w:val="00206758"/>
    <w:rsid w:val="00222C77"/>
    <w:rsid w:val="002350AB"/>
    <w:rsid w:val="00237660"/>
    <w:rsid w:val="0024647C"/>
    <w:rsid w:val="00253A4B"/>
    <w:rsid w:val="0028361D"/>
    <w:rsid w:val="002C3AC0"/>
    <w:rsid w:val="002D0494"/>
    <w:rsid w:val="002D687A"/>
    <w:rsid w:val="00307457"/>
    <w:rsid w:val="003211C3"/>
    <w:rsid w:val="00327A9C"/>
    <w:rsid w:val="00327E55"/>
    <w:rsid w:val="0033020C"/>
    <w:rsid w:val="003413DB"/>
    <w:rsid w:val="003505A9"/>
    <w:rsid w:val="003562CD"/>
    <w:rsid w:val="0037709D"/>
    <w:rsid w:val="003B4635"/>
    <w:rsid w:val="003C0AAC"/>
    <w:rsid w:val="003C7BE6"/>
    <w:rsid w:val="003D50CF"/>
    <w:rsid w:val="003E3D66"/>
    <w:rsid w:val="003F0781"/>
    <w:rsid w:val="003F0B53"/>
    <w:rsid w:val="003F13A7"/>
    <w:rsid w:val="003F3A3E"/>
    <w:rsid w:val="00432866"/>
    <w:rsid w:val="00464C64"/>
    <w:rsid w:val="004858E5"/>
    <w:rsid w:val="004A131F"/>
    <w:rsid w:val="004C3707"/>
    <w:rsid w:val="004D0922"/>
    <w:rsid w:val="004D75BB"/>
    <w:rsid w:val="004E1808"/>
    <w:rsid w:val="004E6417"/>
    <w:rsid w:val="004E7869"/>
    <w:rsid w:val="00515956"/>
    <w:rsid w:val="005340C9"/>
    <w:rsid w:val="00557E33"/>
    <w:rsid w:val="00560D3C"/>
    <w:rsid w:val="00572DA0"/>
    <w:rsid w:val="0059279F"/>
    <w:rsid w:val="005A0744"/>
    <w:rsid w:val="005A3C42"/>
    <w:rsid w:val="005B1FB8"/>
    <w:rsid w:val="005C5520"/>
    <w:rsid w:val="00601752"/>
    <w:rsid w:val="00616980"/>
    <w:rsid w:val="00625FEE"/>
    <w:rsid w:val="00632410"/>
    <w:rsid w:val="00640727"/>
    <w:rsid w:val="0065074F"/>
    <w:rsid w:val="006576CA"/>
    <w:rsid w:val="00663D07"/>
    <w:rsid w:val="006977F7"/>
    <w:rsid w:val="006A469C"/>
    <w:rsid w:val="006B2202"/>
    <w:rsid w:val="006C76C3"/>
    <w:rsid w:val="006D2972"/>
    <w:rsid w:val="006E5EF9"/>
    <w:rsid w:val="00711B47"/>
    <w:rsid w:val="00722F09"/>
    <w:rsid w:val="007335DF"/>
    <w:rsid w:val="00744B51"/>
    <w:rsid w:val="00746849"/>
    <w:rsid w:val="0075428B"/>
    <w:rsid w:val="007637DB"/>
    <w:rsid w:val="0076718C"/>
    <w:rsid w:val="00767AC7"/>
    <w:rsid w:val="00772D36"/>
    <w:rsid w:val="0078362B"/>
    <w:rsid w:val="0079048B"/>
    <w:rsid w:val="00795416"/>
    <w:rsid w:val="007A4B66"/>
    <w:rsid w:val="007B24A5"/>
    <w:rsid w:val="007D21A0"/>
    <w:rsid w:val="00802671"/>
    <w:rsid w:val="00806BD3"/>
    <w:rsid w:val="008263F6"/>
    <w:rsid w:val="00827992"/>
    <w:rsid w:val="00830AE4"/>
    <w:rsid w:val="00856420"/>
    <w:rsid w:val="00860D1E"/>
    <w:rsid w:val="00864EEF"/>
    <w:rsid w:val="00866FD1"/>
    <w:rsid w:val="00875FF0"/>
    <w:rsid w:val="008808E7"/>
    <w:rsid w:val="00883E9E"/>
    <w:rsid w:val="008934CD"/>
    <w:rsid w:val="008B0653"/>
    <w:rsid w:val="008B63A4"/>
    <w:rsid w:val="0090034B"/>
    <w:rsid w:val="00905325"/>
    <w:rsid w:val="00905613"/>
    <w:rsid w:val="00914140"/>
    <w:rsid w:val="00917FDF"/>
    <w:rsid w:val="009319E5"/>
    <w:rsid w:val="00932396"/>
    <w:rsid w:val="00945DBA"/>
    <w:rsid w:val="00967B95"/>
    <w:rsid w:val="00996592"/>
    <w:rsid w:val="009B7BB7"/>
    <w:rsid w:val="00A0129C"/>
    <w:rsid w:val="00A246BC"/>
    <w:rsid w:val="00A2625E"/>
    <w:rsid w:val="00A35AE1"/>
    <w:rsid w:val="00A42A46"/>
    <w:rsid w:val="00A45A8C"/>
    <w:rsid w:val="00A5705E"/>
    <w:rsid w:val="00A65C6F"/>
    <w:rsid w:val="00A712BA"/>
    <w:rsid w:val="00A72169"/>
    <w:rsid w:val="00A77DAB"/>
    <w:rsid w:val="00A8100F"/>
    <w:rsid w:val="00A84071"/>
    <w:rsid w:val="00A903EA"/>
    <w:rsid w:val="00A92EF1"/>
    <w:rsid w:val="00A947C7"/>
    <w:rsid w:val="00AA53F8"/>
    <w:rsid w:val="00AC62EC"/>
    <w:rsid w:val="00AD31E7"/>
    <w:rsid w:val="00B05016"/>
    <w:rsid w:val="00B13A95"/>
    <w:rsid w:val="00B2103F"/>
    <w:rsid w:val="00B45179"/>
    <w:rsid w:val="00B45C8B"/>
    <w:rsid w:val="00B45F88"/>
    <w:rsid w:val="00B51E91"/>
    <w:rsid w:val="00B5269D"/>
    <w:rsid w:val="00B555DA"/>
    <w:rsid w:val="00B71B29"/>
    <w:rsid w:val="00B80294"/>
    <w:rsid w:val="00B92500"/>
    <w:rsid w:val="00B9349E"/>
    <w:rsid w:val="00BA13C1"/>
    <w:rsid w:val="00BA7C58"/>
    <w:rsid w:val="00BB0F63"/>
    <w:rsid w:val="00BB4E26"/>
    <w:rsid w:val="00BD23A4"/>
    <w:rsid w:val="00BF2850"/>
    <w:rsid w:val="00BF3DD8"/>
    <w:rsid w:val="00C17DF0"/>
    <w:rsid w:val="00C24D0C"/>
    <w:rsid w:val="00C27343"/>
    <w:rsid w:val="00C51726"/>
    <w:rsid w:val="00C71299"/>
    <w:rsid w:val="00C71E29"/>
    <w:rsid w:val="00C82DF9"/>
    <w:rsid w:val="00C95088"/>
    <w:rsid w:val="00CB5345"/>
    <w:rsid w:val="00CC0F50"/>
    <w:rsid w:val="00CC754A"/>
    <w:rsid w:val="00CF7CB1"/>
    <w:rsid w:val="00D02E9F"/>
    <w:rsid w:val="00D04573"/>
    <w:rsid w:val="00D33066"/>
    <w:rsid w:val="00D3335D"/>
    <w:rsid w:val="00D5652F"/>
    <w:rsid w:val="00D96F2D"/>
    <w:rsid w:val="00DB5DDB"/>
    <w:rsid w:val="00DD73AA"/>
    <w:rsid w:val="00DE0CD8"/>
    <w:rsid w:val="00DE3533"/>
    <w:rsid w:val="00DF21A0"/>
    <w:rsid w:val="00E03A4B"/>
    <w:rsid w:val="00E05BE8"/>
    <w:rsid w:val="00E06472"/>
    <w:rsid w:val="00E141C3"/>
    <w:rsid w:val="00E31654"/>
    <w:rsid w:val="00E519AD"/>
    <w:rsid w:val="00EB2810"/>
    <w:rsid w:val="00EE18B8"/>
    <w:rsid w:val="00F01E46"/>
    <w:rsid w:val="00F03AAD"/>
    <w:rsid w:val="00F06B5A"/>
    <w:rsid w:val="00F11896"/>
    <w:rsid w:val="00F147EA"/>
    <w:rsid w:val="00F16341"/>
    <w:rsid w:val="00F22FBD"/>
    <w:rsid w:val="00F261B7"/>
    <w:rsid w:val="00F3673A"/>
    <w:rsid w:val="00F47AF6"/>
    <w:rsid w:val="00F6554F"/>
    <w:rsid w:val="00F74501"/>
    <w:rsid w:val="00F75F3C"/>
    <w:rsid w:val="00F91D36"/>
    <w:rsid w:val="00F93795"/>
    <w:rsid w:val="00F96433"/>
    <w:rsid w:val="00FA1B8A"/>
    <w:rsid w:val="00FB32E6"/>
    <w:rsid w:val="00FC6823"/>
    <w:rsid w:val="00FF316C"/>
    <w:rsid w:val="00FF3286"/>
    <w:rsid w:val="00FF5678"/>
    <w:rsid w:val="03B97EFF"/>
    <w:rsid w:val="07C73629"/>
    <w:rsid w:val="0B634A2A"/>
    <w:rsid w:val="0D0536EC"/>
    <w:rsid w:val="0D581C04"/>
    <w:rsid w:val="10AF4F1C"/>
    <w:rsid w:val="11EA6DF6"/>
    <w:rsid w:val="1AA73D6A"/>
    <w:rsid w:val="1C935E95"/>
    <w:rsid w:val="1F054CF3"/>
    <w:rsid w:val="216C1424"/>
    <w:rsid w:val="2569351B"/>
    <w:rsid w:val="29120E64"/>
    <w:rsid w:val="2AA70541"/>
    <w:rsid w:val="2F0C5EDC"/>
    <w:rsid w:val="314B2C57"/>
    <w:rsid w:val="32DC16ED"/>
    <w:rsid w:val="34B561C4"/>
    <w:rsid w:val="372F3CD7"/>
    <w:rsid w:val="39083974"/>
    <w:rsid w:val="3BEF08C4"/>
    <w:rsid w:val="3E9568AE"/>
    <w:rsid w:val="410C0EBD"/>
    <w:rsid w:val="42782160"/>
    <w:rsid w:val="49D2516F"/>
    <w:rsid w:val="4A902CE9"/>
    <w:rsid w:val="4AC6088D"/>
    <w:rsid w:val="4BA8271C"/>
    <w:rsid w:val="50D53C08"/>
    <w:rsid w:val="517E4840"/>
    <w:rsid w:val="553323EC"/>
    <w:rsid w:val="60B00827"/>
    <w:rsid w:val="632A42D5"/>
    <w:rsid w:val="692A5D14"/>
    <w:rsid w:val="705640D1"/>
    <w:rsid w:val="711B07A7"/>
    <w:rsid w:val="73F15307"/>
    <w:rsid w:val="7B4433D2"/>
    <w:rsid w:val="7EE1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qFormat="1"/>
    <w:lsdException w:name="Body Text Indent" w:uiPriority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color w:val="800080"/>
      <w:u w:val="single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9">
    <w:name w:val="Body Text"/>
    <w:link w:val="aa"/>
    <w:uiPriority w:val="99"/>
    <w:semiHidden/>
    <w:unhideWhenUsed/>
    <w:qFormat/>
    <w:pPr>
      <w:widowControl w:val="0"/>
      <w:autoSpaceDE w:val="0"/>
      <w:autoSpaceDN w:val="0"/>
      <w:ind w:left="140"/>
    </w:pPr>
    <w:rPr>
      <w:rFonts w:eastAsia="Times New Roman"/>
      <w:sz w:val="26"/>
      <w:szCs w:val="26"/>
      <w:lang w:val="en-US" w:eastAsia="zh-CN"/>
    </w:rPr>
  </w:style>
  <w:style w:type="paragraph" w:styleId="ab">
    <w:name w:val="Body Text Indent"/>
    <w:basedOn w:val="a"/>
    <w:link w:val="ac"/>
    <w:semiHidden/>
    <w:qFormat/>
    <w:pPr>
      <w:spacing w:after="0" w:line="240" w:lineRule="auto"/>
      <w:ind w:firstLine="708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e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2Spacing0pt">
    <w:name w:val="Body text (2) + Spacing 0 pt"/>
    <w:basedOn w:val="a0"/>
    <w:uiPriority w:val="99"/>
    <w:qFormat/>
    <w:rPr>
      <w:rFonts w:ascii="Times New Roman" w:hAnsi="Times New Roman"/>
      <w:b/>
      <w:bCs/>
      <w:spacing w:val="10"/>
      <w:sz w:val="20"/>
      <w:szCs w:val="20"/>
      <w:shd w:val="clear" w:color="auto" w:fill="FFFFFF"/>
    </w:rPr>
  </w:style>
  <w:style w:type="character" w:customStyle="1" w:styleId="Bodytext212">
    <w:name w:val="Body text (2) + 12"/>
    <w:basedOn w:val="a0"/>
    <w:uiPriority w:val="99"/>
    <w:qFormat/>
    <w:rPr>
      <w:rFonts w:ascii="Times New Roman" w:hAnsi="Times New Roman"/>
      <w:b/>
      <w:bCs/>
      <w:spacing w:val="0"/>
      <w:sz w:val="25"/>
      <w:szCs w:val="25"/>
      <w:shd w:val="clear" w:color="auto" w:fill="FFFFFF"/>
    </w:rPr>
  </w:style>
  <w:style w:type="character" w:customStyle="1" w:styleId="ac">
    <w:name w:val="Основной текст с отступом Знак"/>
    <w:basedOn w:val="a0"/>
    <w:link w:val="ab"/>
    <w:semiHidden/>
    <w:qFormat/>
    <w:rPr>
      <w:rFonts w:ascii="Times New Roman" w:eastAsia="Calibri" w:hAnsi="Times New Roman"/>
      <w:sz w:val="24"/>
      <w:szCs w:val="24"/>
    </w:r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Основной текст Знак"/>
    <w:link w:val="a9"/>
    <w:qFormat/>
    <w:rPr>
      <w:rFonts w:ascii="Times New Roman" w:eastAsia="Times New Roman" w:hAnsi="Times New Roman" w:cs="Times New Roman" w:hint="default"/>
      <w:sz w:val="26"/>
      <w:szCs w:val="26"/>
      <w:lang w:eastAsia="en-US"/>
    </w:rPr>
  </w:style>
  <w:style w:type="paragraph" w:customStyle="1" w:styleId="1">
    <w:name w:val="Без интервала1"/>
    <w:qFormat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club139154385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k.com/club13915438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azgik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vk.com/club139154385" TargetMode="External"/><Relationship Id="rId10" Type="http://schemas.openxmlformats.org/officeDocument/2006/relationships/hyperlink" Target="http://www.kazgi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k.com/club139154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FA0A8-9048-4D8F-92EE-45CAC85F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2901</Words>
  <Characters>22722</Characters>
  <Application>Microsoft Office Word</Application>
  <DocSecurity>0</DocSecurity>
  <Lines>189</Lines>
  <Paragraphs>51</Paragraphs>
  <ScaleCrop>false</ScaleCrop>
  <Company>KazGUKI</Company>
  <LinksUpToDate>false</LinksUpToDate>
  <CharactersWithSpaces>25572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helprector</dc:creator>
  <cp:lastModifiedBy>Ильясова Регина Рафисовна</cp:lastModifiedBy>
  <cp:revision>26</cp:revision>
  <cp:lastPrinted>2022-03-28T10:17:00Z</cp:lastPrinted>
  <dcterms:created xsi:type="dcterms:W3CDTF">2022-03-29T12:53:00Z</dcterms:created>
  <dcterms:modified xsi:type="dcterms:W3CDTF">2026-06-15T14:47:00Z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40F4B179CAC94FBA97AA9EA47378A59D_12</vt:lpwstr>
  </property>
  <property fmtid="{D5CDD505-2E9C-101B-9397-08002B2CF9AE}" pid="4" name="KSOTemplateDocerSaveRecord">
    <vt:lpwstr>eyJoZGlkIjoiZjEzMjBmMDYwYzNhMzE5ZjNlYWVkYmVlMDE0NWRlNDUifQ==</vt:lpwstr>
  </property>
</Properties>
</file>